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9BAA1">
      <w:pPr>
        <w:jc w:val="center"/>
        <w:rPr>
          <w:rFonts w:ascii="方正小标宋简体" w:eastAsia="方正小标宋简体"/>
          <w:sz w:val="32"/>
        </w:rPr>
      </w:pPr>
      <w:r>
        <w:rPr>
          <w:rFonts w:hint="eastAsia" w:ascii="方正小标宋简体" w:eastAsia="方正小标宋简体"/>
          <w:sz w:val="32"/>
        </w:rPr>
        <w:t>共同申请专利协议书</w:t>
      </w:r>
    </w:p>
    <w:p w14:paraId="128AB000">
      <w:pPr>
        <w:spacing w:line="520" w:lineRule="exact"/>
        <w:rPr>
          <w:rFonts w:hint="eastAsia" w:ascii="仿宋" w:hAnsi="仿宋" w:eastAsia="仿宋"/>
          <w:b/>
          <w:bCs/>
          <w:sz w:val="28"/>
        </w:rPr>
      </w:pPr>
      <w:r>
        <w:rPr>
          <w:rFonts w:hint="eastAsia" w:ascii="仿宋" w:hAnsi="仿宋" w:eastAsia="仿宋"/>
          <w:b/>
          <w:bCs/>
          <w:sz w:val="28"/>
        </w:rPr>
        <w:t>甲方：</w:t>
      </w:r>
      <w:r>
        <w:rPr>
          <w:rFonts w:hint="eastAsia" w:ascii="仿宋" w:hAnsi="仿宋" w:eastAsia="仿宋"/>
          <w:b/>
          <w:bCs/>
          <w:sz w:val="28"/>
          <w:lang w:eastAsia="zh-CN"/>
        </w:rPr>
        <w:t>湄洲湾职业技术学院</w:t>
      </w:r>
      <w:r>
        <w:rPr>
          <w:rFonts w:hint="eastAsia" w:ascii="仿宋" w:hAnsi="仿宋" w:eastAsia="仿宋"/>
          <w:b/>
          <w:bCs/>
          <w:sz w:val="28"/>
        </w:rPr>
        <w:t xml:space="preserve"> </w:t>
      </w:r>
    </w:p>
    <w:p w14:paraId="2E9868B1">
      <w:pPr>
        <w:spacing w:line="520" w:lineRule="exact"/>
        <w:rPr>
          <w:rFonts w:hint="eastAsia" w:ascii="仿宋" w:hAnsi="仿宋" w:eastAsia="仿宋"/>
          <w:b/>
          <w:bCs/>
          <w:sz w:val="28"/>
        </w:rPr>
      </w:pPr>
      <w:r>
        <w:rPr>
          <w:rFonts w:hint="eastAsia" w:ascii="仿宋" w:hAnsi="仿宋" w:eastAsia="仿宋"/>
          <w:b/>
          <w:bCs/>
          <w:sz w:val="28"/>
        </w:rPr>
        <w:t xml:space="preserve">地 址：福建省莆田市涵江区梧塘镇荔涵东大道1001号  </w:t>
      </w:r>
    </w:p>
    <w:p w14:paraId="7B574B71">
      <w:pPr>
        <w:spacing w:line="520" w:lineRule="exact"/>
        <w:rPr>
          <w:rFonts w:hint="eastAsia" w:ascii="仿宋" w:hAnsi="仿宋" w:eastAsia="仿宋"/>
          <w:b/>
          <w:bCs/>
          <w:sz w:val="28"/>
        </w:rPr>
      </w:pPr>
      <w:r>
        <w:rPr>
          <w:rFonts w:hint="eastAsia" w:ascii="仿宋" w:hAnsi="仿宋" w:eastAsia="仿宋"/>
          <w:b/>
          <w:bCs/>
          <w:sz w:val="28"/>
        </w:rPr>
        <w:t>乙方：</w:t>
      </w:r>
    </w:p>
    <w:p w14:paraId="4FF55BD6">
      <w:pPr>
        <w:spacing w:line="520" w:lineRule="exact"/>
        <w:rPr>
          <w:rFonts w:hint="eastAsia" w:ascii="仿宋" w:hAnsi="仿宋" w:eastAsia="仿宋"/>
          <w:b/>
          <w:bCs/>
          <w:sz w:val="28"/>
          <w:lang w:eastAsia="zh-CN"/>
        </w:rPr>
      </w:pPr>
      <w:r>
        <w:rPr>
          <w:rFonts w:hint="eastAsia" w:ascii="仿宋" w:hAnsi="仿宋" w:eastAsia="仿宋"/>
          <w:b/>
          <w:bCs/>
          <w:sz w:val="28"/>
          <w:lang w:eastAsia="zh-CN"/>
        </w:rPr>
        <w:t>地址：</w:t>
      </w:r>
    </w:p>
    <w:p w14:paraId="765D64B5">
      <w:pPr>
        <w:spacing w:line="520" w:lineRule="exact"/>
        <w:ind w:firstLine="560" w:firstLineChars="200"/>
        <w:rPr>
          <w:rFonts w:hint="eastAsia" w:ascii="仿宋" w:hAnsi="仿宋" w:eastAsia="仿宋"/>
          <w:i/>
          <w:color w:val="FF0000"/>
          <w:sz w:val="28"/>
          <w:lang w:eastAsia="zh-CN"/>
        </w:rPr>
      </w:pPr>
      <w:r>
        <w:rPr>
          <w:rFonts w:hint="eastAsia" w:ascii="仿宋" w:hAnsi="仿宋" w:eastAsia="仿宋"/>
          <w:i/>
          <w:color w:val="FF0000"/>
          <w:sz w:val="28"/>
          <w:lang w:eastAsia="zh-CN"/>
        </w:rPr>
        <w:t>（</w:t>
      </w:r>
      <w:r>
        <w:rPr>
          <w:rFonts w:hint="eastAsia" w:ascii="仿宋" w:hAnsi="仿宋" w:eastAsia="仿宋"/>
          <w:i/>
          <w:color w:val="FF0000"/>
          <w:sz w:val="28"/>
          <w:lang w:val="en-US" w:eastAsia="zh-CN"/>
        </w:rPr>
        <w:t>若是三方或三方以上的合作申请，请添加丙方、丁方等，下面条款表述须做相应修改，打印前删除所有说明文字</w:t>
      </w:r>
      <w:r>
        <w:rPr>
          <w:rFonts w:hint="eastAsia" w:ascii="仿宋" w:hAnsi="仿宋" w:eastAsia="仿宋"/>
          <w:i/>
          <w:color w:val="FF0000"/>
          <w:sz w:val="28"/>
          <w:lang w:eastAsia="zh-CN"/>
        </w:rPr>
        <w:t>）</w:t>
      </w:r>
    </w:p>
    <w:p w14:paraId="7D10B5D1">
      <w:pPr>
        <w:spacing w:line="520" w:lineRule="exact"/>
        <w:ind w:firstLine="560" w:firstLineChars="200"/>
        <w:rPr>
          <w:rFonts w:ascii="仿宋" w:hAnsi="仿宋" w:eastAsia="仿宋"/>
          <w:sz w:val="28"/>
        </w:rPr>
      </w:pPr>
      <w:r>
        <w:rPr>
          <w:rFonts w:hint="eastAsia" w:ascii="仿宋" w:hAnsi="仿宋" w:eastAsia="仿宋"/>
          <w:color w:val="FF0000"/>
          <w:sz w:val="28"/>
        </w:rPr>
        <w:t>鉴于</w:t>
      </w:r>
      <w:r>
        <w:rPr>
          <w:rFonts w:hint="eastAsia" w:ascii="仿宋" w:hAnsi="仿宋" w:eastAsia="仿宋"/>
          <w:sz w:val="28"/>
        </w:rPr>
        <w:t>甲、乙双方</w:t>
      </w:r>
      <w:r>
        <w:rPr>
          <w:rFonts w:hint="eastAsia" w:ascii="仿宋" w:hAnsi="仿宋" w:eastAsia="仿宋"/>
          <w:sz w:val="28"/>
          <w:lang w:val="en-US" w:eastAsia="zh-CN"/>
        </w:rPr>
        <w:t>(下称合作方）</w:t>
      </w:r>
      <w:r>
        <w:rPr>
          <w:rFonts w:hint="eastAsia" w:ascii="仿宋" w:hAnsi="仿宋" w:eastAsia="仿宋"/>
          <w:color w:val="FF0000"/>
          <w:sz w:val="28"/>
        </w:rPr>
        <w:t>共同合作的项目</w:t>
      </w:r>
      <w:r>
        <w:rPr>
          <w:rFonts w:hint="eastAsia" w:ascii="仿宋" w:hAnsi="仿宋" w:eastAsia="仿宋"/>
          <w:color w:val="FF0000"/>
          <w:sz w:val="28"/>
          <w:u w:val="single"/>
        </w:rPr>
        <w:t xml:space="preserve">                 </w:t>
      </w:r>
      <w:r>
        <w:rPr>
          <w:rFonts w:hint="eastAsia" w:ascii="仿宋" w:hAnsi="仿宋" w:eastAsia="仿宋"/>
          <w:sz w:val="28"/>
        </w:rPr>
        <w:t xml:space="preserve">拟共同申请专利，双方就下列问题经友好协商达成一致： </w:t>
      </w:r>
    </w:p>
    <w:p w14:paraId="1DE96F8D">
      <w:pPr>
        <w:spacing w:line="520" w:lineRule="exact"/>
        <w:ind w:firstLine="560" w:firstLineChars="200"/>
        <w:rPr>
          <w:rFonts w:ascii="仿宋" w:hAnsi="仿宋" w:eastAsia="仿宋"/>
          <w:i/>
          <w:color w:val="FF0000"/>
          <w:sz w:val="28"/>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FF0000"/>
          <w:sz w:val="28"/>
        </w:rPr>
        <w:t>本协议所指共同申请的专利包括由上述项目合同（合同签订日期：</w:t>
      </w:r>
      <w:r>
        <w:rPr>
          <w:rFonts w:hint="eastAsia" w:ascii="仿宋" w:hAnsi="仿宋" w:eastAsia="仿宋"/>
          <w:color w:val="FF0000"/>
          <w:sz w:val="28"/>
          <w:u w:val="single"/>
        </w:rPr>
        <w:t xml:space="preserve">           </w:t>
      </w:r>
      <w:r>
        <w:rPr>
          <w:rFonts w:hint="eastAsia" w:ascii="仿宋" w:hAnsi="仿宋" w:eastAsia="仿宋"/>
          <w:color w:val="FF0000"/>
          <w:sz w:val="28"/>
        </w:rPr>
        <w:t>，合同编号：</w:t>
      </w:r>
      <w:r>
        <w:rPr>
          <w:rFonts w:hint="eastAsia" w:ascii="仿宋" w:hAnsi="仿宋" w:eastAsia="仿宋"/>
          <w:color w:val="FF0000"/>
          <w:sz w:val="28"/>
          <w:u w:val="single"/>
        </w:rPr>
        <w:t xml:space="preserve">              </w:t>
      </w:r>
      <w:r>
        <w:rPr>
          <w:rFonts w:hint="eastAsia" w:ascii="仿宋" w:hAnsi="仿宋" w:eastAsia="仿宋"/>
          <w:color w:val="FF0000"/>
          <w:sz w:val="28"/>
        </w:rPr>
        <w:t>）产生的专利。</w:t>
      </w:r>
      <w:r>
        <w:rPr>
          <w:rFonts w:hint="eastAsia" w:ascii="仿宋" w:hAnsi="仿宋" w:eastAsia="仿宋"/>
          <w:i/>
          <w:color w:val="FF0000"/>
          <w:sz w:val="28"/>
        </w:rPr>
        <w:t>（若没有依托项目，</w:t>
      </w:r>
      <w:bookmarkStart w:id="0" w:name="_GoBack"/>
      <w:bookmarkEnd w:id="0"/>
      <w:r>
        <w:rPr>
          <w:rFonts w:hint="eastAsia" w:ascii="仿宋" w:hAnsi="仿宋" w:eastAsia="仿宋"/>
          <w:i/>
          <w:color w:val="FF0000"/>
          <w:sz w:val="28"/>
        </w:rPr>
        <w:t>可删去红字部分。）</w:t>
      </w:r>
    </w:p>
    <w:p w14:paraId="298355AC">
      <w:pPr>
        <w:spacing w:line="520" w:lineRule="exact"/>
        <w:ind w:firstLine="560" w:firstLineChars="200"/>
        <w:rPr>
          <w:rFonts w:ascii="仿宋" w:hAnsi="仿宋" w:eastAsia="仿宋"/>
          <w:sz w:val="28"/>
        </w:rPr>
      </w:pPr>
      <w:r>
        <w:rPr>
          <w:rFonts w:hint="eastAsia" w:ascii="仿宋" w:hAnsi="仿宋" w:eastAsia="仿宋"/>
          <w:sz w:val="28"/>
        </w:rPr>
        <w:t xml:space="preserve">甲、乙双方同意就 </w:t>
      </w:r>
      <w:r>
        <w:rPr>
          <w:rFonts w:hint="eastAsia" w:ascii="仿宋" w:hAnsi="仿宋" w:eastAsia="仿宋"/>
          <w:sz w:val="28"/>
          <w:u w:val="single"/>
        </w:rPr>
        <w:t xml:space="preserve">                </w:t>
      </w:r>
      <w:r>
        <w:rPr>
          <w:rFonts w:hint="eastAsia" w:ascii="仿宋" w:hAnsi="仿宋" w:eastAsia="仿宋"/>
          <w:sz w:val="28"/>
        </w:rPr>
        <w:t>（填写拟共同申请专利名称）共同申请（□发明  □实用新型  □外观设计）专利。专利权人（申请人）署名顺序为：</w:t>
      </w:r>
      <w:r>
        <w:rPr>
          <w:rFonts w:hint="eastAsia" w:ascii="仿宋" w:hAnsi="仿宋" w:eastAsia="仿宋"/>
          <w:sz w:val="28"/>
          <w:u w:val="single"/>
        </w:rPr>
        <w:t xml:space="preserve">    </w:t>
      </w:r>
      <w:r>
        <w:rPr>
          <w:rFonts w:hint="eastAsia" w:ascii="仿宋" w:hAnsi="仿宋" w:eastAsia="仿宋"/>
          <w:sz w:val="28"/>
        </w:rPr>
        <w:t>方为第一申请人，</w:t>
      </w:r>
      <w:r>
        <w:rPr>
          <w:rFonts w:hint="eastAsia" w:ascii="仿宋" w:hAnsi="仿宋" w:eastAsia="仿宋"/>
          <w:sz w:val="28"/>
          <w:u w:val="single"/>
        </w:rPr>
        <w:t xml:space="preserve">    </w:t>
      </w:r>
      <w:r>
        <w:rPr>
          <w:rFonts w:hint="eastAsia" w:ascii="仿宋" w:hAnsi="仿宋" w:eastAsia="仿宋"/>
          <w:sz w:val="28"/>
        </w:rPr>
        <w:t>方为第二申请人；发明人署名顺序为：</w:t>
      </w:r>
      <w:r>
        <w:rPr>
          <w:rFonts w:hint="eastAsia" w:ascii="仿宋" w:hAnsi="仿宋" w:eastAsia="仿宋"/>
          <w:sz w:val="28"/>
          <w:u w:val="single"/>
        </w:rPr>
        <w:t xml:space="preserve">                            </w:t>
      </w:r>
      <w:r>
        <w:rPr>
          <w:rFonts w:hint="eastAsia" w:ascii="仿宋" w:hAnsi="仿宋" w:eastAsia="仿宋"/>
          <w:sz w:val="28"/>
        </w:rPr>
        <w:t>。</w:t>
      </w:r>
    </w:p>
    <w:p w14:paraId="3EAD10F4">
      <w:pPr>
        <w:spacing w:line="520" w:lineRule="exact"/>
        <w:ind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、该专利的专利申请权、转让权等一切权利归合作方共同所有。如合作一方需要自行实施转化该专利，必须取得其他合作方的同意，且所得收益按甲方</w:t>
      </w:r>
      <w:r>
        <w:rPr>
          <w:rFonts w:hint="eastAsia" w:ascii="仿宋" w:hAnsi="仿宋" w:eastAsia="仿宋"/>
          <w:sz w:val="28"/>
          <w:u w:val="single"/>
        </w:rPr>
        <w:t xml:space="preserve">     </w:t>
      </w:r>
      <w:r>
        <w:rPr>
          <w:rFonts w:hint="eastAsia" w:ascii="仿宋" w:hAnsi="仿宋" w:eastAsia="仿宋"/>
          <w:sz w:val="28"/>
        </w:rPr>
        <w:t>%、乙方</w:t>
      </w:r>
      <w:r>
        <w:rPr>
          <w:rFonts w:hint="eastAsia" w:ascii="仿宋" w:hAnsi="仿宋" w:eastAsia="仿宋"/>
          <w:sz w:val="28"/>
          <w:u w:val="single"/>
        </w:rPr>
        <w:t xml:space="preserve">     </w:t>
      </w:r>
      <w:r>
        <w:rPr>
          <w:rFonts w:hint="eastAsia" w:ascii="仿宋" w:hAnsi="仿宋" w:eastAsia="仿宋"/>
          <w:sz w:val="28"/>
        </w:rPr>
        <w:t>%进行分配。</w:t>
      </w:r>
    </w:p>
    <w:p w14:paraId="4DC3C6A5">
      <w:pPr>
        <w:spacing w:line="520" w:lineRule="exact"/>
        <w:ind w:firstLine="560" w:firstLineChars="200"/>
        <w:rPr>
          <w:rFonts w:ascii="仿宋" w:hAnsi="仿宋" w:eastAsia="仿宋"/>
          <w:sz w:val="28"/>
          <w:u w:val="single"/>
        </w:rPr>
      </w:pPr>
      <w:r>
        <w:rPr>
          <w:rFonts w:hint="eastAsia" w:ascii="仿宋" w:hAnsi="仿宋" w:eastAsia="仿宋"/>
          <w:sz w:val="28"/>
          <w:lang w:val="en-US" w:eastAsia="zh-CN"/>
        </w:rPr>
        <w:t>3</w:t>
      </w:r>
      <w:r>
        <w:rPr>
          <w:rFonts w:hint="eastAsia" w:ascii="仿宋" w:hAnsi="仿宋" w:eastAsia="仿宋"/>
          <w:sz w:val="28"/>
        </w:rPr>
        <w:t>、合作方对第三方任何一种形式的许可（包括专利的普通实施许可、独占实施许可、排他实施许可等）和专利申请权或专利权的转让必须经合作各方一致同意，且许可实施该专利或转让该专利申请权、专利权的收益，按甲方</w:t>
      </w:r>
      <w:r>
        <w:rPr>
          <w:rFonts w:hint="eastAsia" w:ascii="仿宋" w:hAnsi="仿宋" w:eastAsia="仿宋"/>
          <w:sz w:val="28"/>
          <w:u w:val="single"/>
        </w:rPr>
        <w:t xml:space="preserve">     </w:t>
      </w:r>
      <w:r>
        <w:rPr>
          <w:rFonts w:hint="eastAsia" w:ascii="仿宋" w:hAnsi="仿宋" w:eastAsia="仿宋"/>
          <w:sz w:val="28"/>
        </w:rPr>
        <w:t>%、乙方</w:t>
      </w:r>
      <w:r>
        <w:rPr>
          <w:rFonts w:hint="eastAsia" w:ascii="仿宋" w:hAnsi="仿宋" w:eastAsia="仿宋"/>
          <w:sz w:val="28"/>
          <w:u w:val="single"/>
        </w:rPr>
        <w:t xml:space="preserve">     </w:t>
      </w:r>
      <w:r>
        <w:rPr>
          <w:rFonts w:hint="eastAsia" w:ascii="仿宋" w:hAnsi="仿宋" w:eastAsia="仿宋"/>
          <w:sz w:val="28"/>
        </w:rPr>
        <w:t>%进行分配。</w:t>
      </w:r>
    </w:p>
    <w:p w14:paraId="5C799E97">
      <w:pPr>
        <w:spacing w:line="520" w:lineRule="exact"/>
        <w:ind w:firstLine="560" w:firstLineChars="200"/>
        <w:rPr>
          <w:rFonts w:ascii="仿宋" w:hAnsi="仿宋" w:eastAsia="仿宋"/>
          <w:sz w:val="28"/>
        </w:rPr>
      </w:pPr>
      <w:r>
        <w:rPr>
          <w:rFonts w:hint="eastAsia" w:ascii="仿宋" w:hAnsi="仿宋" w:eastAsia="仿宋"/>
          <w:sz w:val="28"/>
          <w:lang w:val="en-US" w:eastAsia="zh-CN"/>
        </w:rPr>
        <w:t>4</w:t>
      </w:r>
      <w:r>
        <w:rPr>
          <w:rFonts w:hint="eastAsia" w:ascii="仿宋" w:hAnsi="仿宋" w:eastAsia="仿宋"/>
          <w:sz w:val="28"/>
        </w:rPr>
        <w:t>、拟申请专利的申请费、实质审查费、维持费、授权登记费、授权后年费、代理费（含申请代理费、实审代理费等）按以下原则分配：</w:t>
      </w:r>
    </w:p>
    <w:p w14:paraId="65C39B83">
      <w:pPr>
        <w:spacing w:line="520" w:lineRule="exact"/>
        <w:ind w:firstLine="560" w:firstLineChars="200"/>
        <w:rPr>
          <w:rFonts w:hint="eastAsia" w:ascii="仿宋" w:hAnsi="仿宋" w:eastAsia="仿宋"/>
          <w:color w:val="FF0000"/>
          <w:sz w:val="28"/>
          <w:lang w:eastAsia="zh-CN"/>
        </w:rPr>
      </w:pPr>
      <w:r>
        <w:rPr>
          <w:rFonts w:hint="eastAsia" w:ascii="仿宋" w:hAnsi="仿宋" w:eastAsia="仿宋"/>
          <w:sz w:val="28"/>
        </w:rPr>
        <w:t>甲方承担：</w:t>
      </w:r>
      <w:r>
        <w:rPr>
          <w:rFonts w:hint="eastAsia" w:ascii="仿宋" w:hAnsi="仿宋" w:eastAsia="仿宋"/>
          <w:sz w:val="28"/>
          <w:u w:val="single"/>
        </w:rPr>
        <w:t xml:space="preserve">                     </w:t>
      </w:r>
      <w:r>
        <w:rPr>
          <w:rFonts w:hint="eastAsia" w:ascii="仿宋" w:hAnsi="仿宋" w:eastAsia="仿宋"/>
          <w:i/>
          <w:color w:val="FF0000"/>
          <w:sz w:val="28"/>
          <w:lang w:eastAsia="zh-CN"/>
        </w:rPr>
        <w:t>（</w:t>
      </w:r>
      <w:r>
        <w:rPr>
          <w:rFonts w:hint="eastAsia" w:ascii="仿宋" w:hAnsi="仿宋" w:eastAsia="仿宋"/>
          <w:color w:val="FF0000"/>
          <w:sz w:val="28"/>
          <w:lang w:val="en-US" w:eastAsia="zh-CN"/>
        </w:rPr>
        <w:t>学院出资承担的必须有前期项目合作协议（或者项目任务书约定），收益分配方式有以下4种：①费用承担比例与收益分配比例一致，</w:t>
      </w:r>
      <w:r>
        <w:rPr>
          <w:rFonts w:hint="default" w:ascii="仿宋" w:hAnsi="仿宋" w:eastAsia="仿宋"/>
          <w:color w:val="FF0000"/>
          <w:sz w:val="28"/>
          <w:lang w:val="en-US" w:eastAsia="zh-CN"/>
        </w:rPr>
        <w:t>②</w:t>
      </w:r>
      <w:r>
        <w:rPr>
          <w:rFonts w:hint="eastAsia" w:ascii="仿宋" w:hAnsi="仿宋" w:eastAsia="仿宋"/>
          <w:color w:val="FF0000"/>
          <w:sz w:val="28"/>
          <w:lang w:val="en-US" w:eastAsia="zh-CN"/>
        </w:rPr>
        <w:t>由学院一方承担全部专利费用的，学院一方的收益占比不得低于60%；③由非学院一方承担全部专利费用的，学院一方的收益占比不做固定要求，由合作方协商确定；</w:t>
      </w:r>
      <w:r>
        <w:rPr>
          <w:rFonts w:hint="eastAsia" w:ascii="仿宋" w:hAnsi="仿宋" w:eastAsia="仿宋" w:cs="仿宋"/>
          <w:color w:val="FF0000"/>
          <w:sz w:val="28"/>
          <w:lang w:val="en-US" w:eastAsia="zh-CN"/>
        </w:rPr>
        <w:t>④</w:t>
      </w:r>
      <w:r>
        <w:rPr>
          <w:rFonts w:hint="eastAsia" w:ascii="仿宋" w:hAnsi="仿宋" w:eastAsia="仿宋"/>
          <w:color w:val="FF0000"/>
          <w:sz w:val="28"/>
          <w:lang w:val="en-US" w:eastAsia="zh-CN"/>
        </w:rPr>
        <w:t>由学院一方承担全部专利费用，且费用全部从合作方已支付的项目经费支出的，学院一方的收益占比不做固定要求，但须在本协议中明确说明。</w:t>
      </w:r>
      <w:r>
        <w:rPr>
          <w:rFonts w:hint="eastAsia" w:ascii="仿宋" w:hAnsi="仿宋" w:eastAsia="仿宋"/>
          <w:color w:val="FF0000"/>
          <w:sz w:val="28"/>
          <w:lang w:eastAsia="zh-CN"/>
        </w:rPr>
        <w:t>）</w:t>
      </w:r>
    </w:p>
    <w:p w14:paraId="3D891F29">
      <w:pPr>
        <w:spacing w:line="520" w:lineRule="exact"/>
        <w:ind w:firstLine="560" w:firstLineChars="200"/>
        <w:rPr>
          <w:rFonts w:hint="eastAsia" w:ascii="仿宋" w:hAnsi="仿宋" w:eastAsia="仿宋"/>
          <w:sz w:val="28"/>
          <w:u w:val="single"/>
        </w:rPr>
      </w:pPr>
      <w:r>
        <w:rPr>
          <w:rFonts w:hint="eastAsia" w:ascii="仿宋" w:hAnsi="仿宋" w:eastAsia="仿宋"/>
          <w:sz w:val="28"/>
        </w:rPr>
        <w:t>乙方承担：</w:t>
      </w:r>
      <w:r>
        <w:rPr>
          <w:rFonts w:hint="eastAsia" w:ascii="仿宋" w:hAnsi="仿宋" w:eastAsia="仿宋"/>
          <w:sz w:val="28"/>
          <w:u w:val="single"/>
        </w:rPr>
        <w:t xml:space="preserve">                     </w:t>
      </w:r>
    </w:p>
    <w:p w14:paraId="4C8835A1">
      <w:pPr>
        <w:spacing w:line="520" w:lineRule="exact"/>
        <w:ind w:firstLine="560" w:firstLineChars="200"/>
        <w:rPr>
          <w:rFonts w:hint="eastAsia" w:ascii="仿宋" w:hAnsi="仿宋" w:eastAsia="仿宋"/>
          <w:sz w:val="28"/>
          <w:u w:val="single"/>
          <w:lang w:eastAsia="zh-CN"/>
        </w:rPr>
      </w:pPr>
      <w:r>
        <w:rPr>
          <w:rFonts w:hint="eastAsia" w:ascii="仿宋" w:hAnsi="仿宋" w:eastAsia="仿宋"/>
          <w:sz w:val="28"/>
          <w:lang w:eastAsia="zh-CN"/>
        </w:rPr>
        <w:t>其他</w:t>
      </w:r>
      <w:r>
        <w:rPr>
          <w:rFonts w:hint="eastAsia" w:ascii="仿宋" w:hAnsi="仿宋" w:eastAsia="仿宋"/>
          <w:sz w:val="28"/>
        </w:rPr>
        <w:t>承担</w:t>
      </w:r>
      <w:r>
        <w:rPr>
          <w:rFonts w:hint="eastAsia" w:ascii="仿宋" w:hAnsi="仿宋" w:eastAsia="仿宋"/>
          <w:sz w:val="28"/>
          <w:lang w:eastAsia="zh-CN"/>
        </w:rPr>
        <w:t>：</w:t>
      </w:r>
      <w:r>
        <w:rPr>
          <w:rFonts w:hint="eastAsia" w:ascii="仿宋" w:hAnsi="仿宋" w:eastAsia="仿宋"/>
          <w:sz w:val="28"/>
          <w:u w:val="single"/>
        </w:rPr>
        <w:t xml:space="preserve">                     </w:t>
      </w:r>
    </w:p>
    <w:p w14:paraId="11E99C0E">
      <w:pPr>
        <w:numPr>
          <w:ilvl w:val="0"/>
          <w:numId w:val="1"/>
        </w:numPr>
        <w:spacing w:line="520" w:lineRule="exact"/>
        <w:ind w:firstLine="560" w:firstLineChars="200"/>
        <w:rPr>
          <w:rFonts w:hint="eastAsia" w:ascii="仿宋" w:hAnsi="仿宋" w:eastAsia="仿宋"/>
          <w:sz w:val="28"/>
        </w:rPr>
      </w:pPr>
      <w:r>
        <w:rPr>
          <w:rFonts w:hint="eastAsia" w:ascii="仿宋" w:hAnsi="仿宋" w:eastAsia="仿宋"/>
          <w:sz w:val="28"/>
        </w:rPr>
        <w:t>如一方决定终止支付该专利的有关费用，应提前15日通知另一方。支付专利费用的另一方对该专利享有</w:t>
      </w:r>
      <w:r>
        <w:rPr>
          <w:rFonts w:hint="eastAsia" w:ascii="仿宋" w:hAnsi="仿宋" w:eastAsia="仿宋"/>
          <w:sz w:val="28"/>
          <w:lang w:val="en-US" w:eastAsia="zh-CN"/>
        </w:rPr>
        <w:t>优先受让权，</w:t>
      </w:r>
      <w:r>
        <w:rPr>
          <w:rFonts w:hint="eastAsia" w:ascii="仿宋" w:hAnsi="仿宋" w:eastAsia="仿宋"/>
          <w:sz w:val="28"/>
        </w:rPr>
        <w:t>放弃权利的一方则应予以积极的配合另一方办理专利申请权或专利权转让变更的相应手续</w:t>
      </w:r>
      <w:r>
        <w:rPr>
          <w:rFonts w:hint="eastAsia" w:ascii="仿宋" w:hAnsi="仿宋" w:eastAsia="仿宋"/>
          <w:sz w:val="28"/>
          <w:lang w:val="en-US" w:eastAsia="zh-CN"/>
        </w:rPr>
        <w:t>。</w:t>
      </w:r>
    </w:p>
    <w:p w14:paraId="1496FAA5">
      <w:pPr>
        <w:spacing w:line="520" w:lineRule="exact"/>
        <w:ind w:firstLine="560" w:firstLineChars="200"/>
        <w:rPr>
          <w:rFonts w:ascii="仿宋" w:hAnsi="仿宋" w:eastAsia="仿宋"/>
          <w:sz w:val="28"/>
        </w:rPr>
      </w:pPr>
      <w:r>
        <w:rPr>
          <w:rFonts w:hint="eastAsia" w:ascii="仿宋" w:hAnsi="仿宋" w:eastAsia="仿宋"/>
          <w:sz w:val="28"/>
        </w:rPr>
        <w:t>若双方均放弃专利权，则根据《中华人民共和国专利法》相关规定办理。</w:t>
      </w:r>
    </w:p>
    <w:p w14:paraId="7578E057">
      <w:pPr>
        <w:spacing w:line="520" w:lineRule="exact"/>
        <w:ind w:firstLine="560" w:firstLineChars="200"/>
        <w:rPr>
          <w:rFonts w:ascii="仿宋" w:hAnsi="仿宋" w:eastAsia="仿宋"/>
          <w:sz w:val="28"/>
        </w:rPr>
      </w:pPr>
      <w:r>
        <w:rPr>
          <w:rFonts w:hint="eastAsia" w:ascii="仿宋" w:hAnsi="仿宋" w:eastAsia="仿宋"/>
          <w:sz w:val="28"/>
          <w:lang w:val="en-US" w:eastAsia="zh-CN"/>
        </w:rPr>
        <w:t>6</w:t>
      </w:r>
      <w:r>
        <w:rPr>
          <w:rFonts w:hint="eastAsia" w:ascii="仿宋" w:hAnsi="仿宋" w:eastAsia="仿宋"/>
          <w:sz w:val="28"/>
        </w:rPr>
        <w:t>、双方均有权独立进行该专利的后续改进，获得的知识产权等成果由</w:t>
      </w:r>
      <w:r>
        <w:rPr>
          <w:rFonts w:hint="eastAsia" w:ascii="仿宋" w:hAnsi="仿宋" w:eastAsia="仿宋"/>
          <w:sz w:val="28"/>
          <w:u w:val="single"/>
        </w:rPr>
        <w:t xml:space="preserve">        </w:t>
      </w:r>
      <w:r>
        <w:rPr>
          <w:rFonts w:hint="eastAsia" w:ascii="仿宋" w:hAnsi="仿宋" w:eastAsia="仿宋"/>
          <w:sz w:val="28"/>
        </w:rPr>
        <w:t>（双方/改进方）拥有。</w:t>
      </w:r>
    </w:p>
    <w:p w14:paraId="2E86D7E0">
      <w:pPr>
        <w:spacing w:line="520" w:lineRule="exact"/>
        <w:ind w:firstLine="560" w:firstLineChars="200"/>
        <w:rPr>
          <w:rFonts w:ascii="仿宋" w:hAnsi="仿宋" w:eastAsia="仿宋"/>
          <w:sz w:val="28"/>
        </w:rPr>
      </w:pPr>
      <w:r>
        <w:rPr>
          <w:rFonts w:hint="eastAsia" w:ascii="仿宋" w:hAnsi="仿宋" w:eastAsia="仿宋"/>
          <w:sz w:val="28"/>
        </w:rPr>
        <w:t>如改进由双方共同完成，则知识产权等成果由双方共享，实施转化、转让该专利以及由此得到的收益如何分配等具体事宜由双方另行协商。</w:t>
      </w:r>
    </w:p>
    <w:p w14:paraId="505449DB">
      <w:pPr>
        <w:spacing w:line="520" w:lineRule="exact"/>
        <w:ind w:firstLine="560" w:firstLineChars="200"/>
        <w:rPr>
          <w:rFonts w:ascii="仿宋" w:hAnsi="仿宋" w:eastAsia="仿宋"/>
          <w:sz w:val="28"/>
        </w:rPr>
      </w:pPr>
      <w:r>
        <w:rPr>
          <w:rFonts w:hint="eastAsia" w:ascii="仿宋" w:hAnsi="仿宋" w:eastAsia="仿宋"/>
          <w:sz w:val="28"/>
          <w:lang w:val="en-US" w:eastAsia="zh-CN"/>
        </w:rPr>
        <w:t>7</w:t>
      </w:r>
      <w:r>
        <w:rPr>
          <w:rFonts w:hint="eastAsia" w:ascii="仿宋" w:hAnsi="仿宋" w:eastAsia="仿宋"/>
          <w:sz w:val="28"/>
        </w:rPr>
        <w:t>、未经合作各方的许可，合作一方及其各自人员均不得将本协议内容所涉及的相关技术信息、研究开发工作及其材料等透露给合作方以外的第三人。</w:t>
      </w:r>
    </w:p>
    <w:p w14:paraId="4635C75A">
      <w:pPr>
        <w:spacing w:line="520" w:lineRule="exact"/>
        <w:ind w:firstLine="560" w:firstLineChars="200"/>
        <w:rPr>
          <w:rFonts w:ascii="仿宋" w:hAnsi="仿宋" w:eastAsia="仿宋"/>
          <w:sz w:val="28"/>
        </w:rPr>
      </w:pPr>
      <w:r>
        <w:rPr>
          <w:rFonts w:hint="eastAsia" w:ascii="仿宋" w:hAnsi="仿宋" w:eastAsia="仿宋"/>
          <w:sz w:val="28"/>
          <w:lang w:val="en-US" w:eastAsia="zh-CN"/>
        </w:rPr>
        <w:t>8</w:t>
      </w:r>
      <w:r>
        <w:rPr>
          <w:rFonts w:hint="eastAsia" w:ascii="仿宋" w:hAnsi="仿宋" w:eastAsia="仿宋"/>
          <w:sz w:val="28"/>
        </w:rPr>
        <w:t>、违约责任：</w:t>
      </w:r>
    </w:p>
    <w:p w14:paraId="4D5EB8A3">
      <w:pPr>
        <w:spacing w:line="520" w:lineRule="exact"/>
        <w:ind w:firstLine="560" w:firstLineChars="200"/>
        <w:rPr>
          <w:rFonts w:ascii="仿宋" w:hAnsi="仿宋" w:eastAsia="仿宋"/>
          <w:sz w:val="28"/>
        </w:rPr>
      </w:pPr>
      <w:r>
        <w:rPr>
          <w:rFonts w:hint="eastAsia" w:ascii="仿宋" w:hAnsi="仿宋" w:eastAsia="仿宋"/>
          <w:sz w:val="28"/>
        </w:rPr>
        <w:t>一方违反本合同第</w:t>
      </w:r>
      <w:r>
        <w:rPr>
          <w:rFonts w:hint="eastAsia" w:ascii="仿宋" w:hAnsi="仿宋" w:eastAsia="仿宋"/>
          <w:sz w:val="28"/>
          <w:lang w:val="en-US" w:eastAsia="zh-CN"/>
        </w:rPr>
        <w:t>1</w:t>
      </w:r>
      <w:r>
        <w:rPr>
          <w:rFonts w:hint="eastAsia" w:ascii="仿宋" w:hAnsi="仿宋" w:eastAsia="仿宋"/>
          <w:sz w:val="28"/>
        </w:rPr>
        <w:t xml:space="preserve">条约定，导致本专利申请需要撤回或者修改的，违约方应当消除影响并承担相应费用。 </w:t>
      </w:r>
    </w:p>
    <w:p w14:paraId="3CE4629E">
      <w:pPr>
        <w:spacing w:line="520" w:lineRule="exact"/>
        <w:ind w:firstLine="560" w:firstLineChars="200"/>
        <w:rPr>
          <w:rFonts w:ascii="仿宋" w:hAnsi="仿宋" w:eastAsia="仿宋"/>
          <w:sz w:val="28"/>
        </w:rPr>
      </w:pPr>
      <w:r>
        <w:rPr>
          <w:rFonts w:hint="eastAsia" w:ascii="仿宋" w:hAnsi="仿宋" w:eastAsia="仿宋"/>
          <w:sz w:val="28"/>
        </w:rPr>
        <w:t>一方违反本合同第</w:t>
      </w:r>
      <w:r>
        <w:rPr>
          <w:rFonts w:hint="eastAsia" w:ascii="仿宋" w:hAnsi="仿宋" w:eastAsia="仿宋"/>
          <w:sz w:val="28"/>
          <w:lang w:val="en-US" w:eastAsia="zh-CN"/>
        </w:rPr>
        <w:t>2</w:t>
      </w:r>
      <w:r>
        <w:rPr>
          <w:rFonts w:hint="eastAsia" w:ascii="仿宋" w:hAnsi="仿宋" w:eastAsia="仿宋"/>
          <w:sz w:val="28"/>
        </w:rPr>
        <w:t xml:space="preserve">条约定，擅自许可第三人或者向第三人转让本专利的，违约方应当按其转让收入的1倍支付违约金。 </w:t>
      </w:r>
    </w:p>
    <w:p w14:paraId="15B1A43A">
      <w:pPr>
        <w:spacing w:line="520" w:lineRule="exact"/>
        <w:ind w:firstLine="560" w:firstLineChars="200"/>
        <w:rPr>
          <w:rFonts w:ascii="仿宋" w:hAnsi="仿宋" w:eastAsia="仿宋"/>
          <w:sz w:val="28"/>
        </w:rPr>
      </w:pPr>
      <w:r>
        <w:rPr>
          <w:rFonts w:hint="eastAsia" w:ascii="仿宋" w:hAnsi="仿宋" w:eastAsia="仿宋"/>
          <w:sz w:val="28"/>
        </w:rPr>
        <w:t>一方违反本合同第</w:t>
      </w:r>
      <w:r>
        <w:rPr>
          <w:rFonts w:hint="eastAsia" w:ascii="仿宋" w:hAnsi="仿宋" w:eastAsia="仿宋"/>
          <w:sz w:val="28"/>
          <w:lang w:val="en-US" w:eastAsia="zh-CN"/>
        </w:rPr>
        <w:t>3</w:t>
      </w:r>
      <w:r>
        <w:rPr>
          <w:rFonts w:hint="eastAsia" w:ascii="仿宋" w:hAnsi="仿宋" w:eastAsia="仿宋"/>
          <w:sz w:val="28"/>
        </w:rPr>
        <w:t>条约定，未按约向相对方支付其应享有的收益的，违约方应当按相对方应享有收益的2倍支付违约金。</w:t>
      </w:r>
    </w:p>
    <w:p w14:paraId="4ECC5DC2">
      <w:pPr>
        <w:spacing w:line="520" w:lineRule="exact"/>
        <w:ind w:firstLine="560" w:firstLineChars="200"/>
        <w:rPr>
          <w:rFonts w:ascii="仿宋" w:hAnsi="仿宋" w:eastAsia="仿宋"/>
          <w:sz w:val="28"/>
        </w:rPr>
      </w:pPr>
      <w:r>
        <w:rPr>
          <w:rFonts w:hint="eastAsia" w:ascii="仿宋" w:hAnsi="仿宋" w:eastAsia="仿宋"/>
          <w:sz w:val="28"/>
        </w:rPr>
        <w:t>一方违反本合同第</w:t>
      </w:r>
      <w:r>
        <w:rPr>
          <w:rFonts w:hint="eastAsia" w:ascii="仿宋" w:hAnsi="仿宋" w:eastAsia="仿宋"/>
          <w:sz w:val="28"/>
          <w:lang w:val="en-US" w:eastAsia="zh-CN"/>
        </w:rPr>
        <w:t>5</w:t>
      </w:r>
      <w:r>
        <w:rPr>
          <w:rFonts w:hint="eastAsia" w:ascii="仿宋" w:hAnsi="仿宋" w:eastAsia="仿宋"/>
          <w:sz w:val="28"/>
        </w:rPr>
        <w:t>条约定，导致本专利申请视为撤回的或申请获得授权后终止的，违约方应当尽快恢复权利并承担相应费用。</w:t>
      </w:r>
    </w:p>
    <w:p w14:paraId="67BB8924">
      <w:pPr>
        <w:spacing w:line="520" w:lineRule="exact"/>
        <w:ind w:firstLine="560" w:firstLineChars="200"/>
        <w:rPr>
          <w:rFonts w:hint="eastAsia" w:ascii="仿宋" w:hAnsi="仿宋" w:eastAsia="仿宋"/>
          <w:sz w:val="28"/>
        </w:rPr>
      </w:pPr>
      <w:r>
        <w:rPr>
          <w:rFonts w:hint="eastAsia" w:ascii="仿宋" w:hAnsi="仿宋" w:eastAsia="仿宋"/>
          <w:sz w:val="28"/>
        </w:rPr>
        <w:t>一方违反本合同第</w:t>
      </w:r>
      <w:r>
        <w:rPr>
          <w:rFonts w:hint="eastAsia" w:ascii="仿宋" w:hAnsi="仿宋" w:eastAsia="仿宋"/>
          <w:sz w:val="28"/>
          <w:lang w:val="en-US" w:eastAsia="zh-CN"/>
        </w:rPr>
        <w:t>7</w:t>
      </w:r>
      <w:r>
        <w:rPr>
          <w:rFonts w:hint="eastAsia" w:ascii="仿宋" w:hAnsi="仿宋" w:eastAsia="仿宋"/>
          <w:sz w:val="28"/>
        </w:rPr>
        <w:t>条约定，违约方应当承担相应责任，为另一方造成的损失进行赔偿。</w:t>
      </w:r>
    </w:p>
    <w:p w14:paraId="1968F864">
      <w:pPr>
        <w:spacing w:line="520" w:lineRule="exact"/>
        <w:ind w:firstLine="560" w:firstLineChars="200"/>
        <w:rPr>
          <w:rFonts w:hint="eastAsia" w:ascii="仿宋" w:hAnsi="仿宋" w:eastAsia="仿宋"/>
          <w:sz w:val="28"/>
        </w:rPr>
      </w:pPr>
      <w:r>
        <w:rPr>
          <w:rFonts w:hint="eastAsia" w:ascii="仿宋" w:hAnsi="仿宋" w:eastAsia="仿宋"/>
          <w:sz w:val="28"/>
        </w:rPr>
        <w:t>因乙方违约行为，甲方主张权利或挽回损失所产生的案件受理费、保全费、诉讼责任保险费、保全担保费、公告费、鉴定费、律师费等费用由乙方承担。</w:t>
      </w:r>
    </w:p>
    <w:p w14:paraId="5D0A6A89">
      <w:pPr>
        <w:spacing w:line="520" w:lineRule="exact"/>
        <w:ind w:firstLine="560" w:firstLineChars="200"/>
        <w:rPr>
          <w:rFonts w:hint="eastAsia" w:ascii="仿宋" w:hAnsi="仿宋" w:eastAsia="仿宋"/>
          <w:sz w:val="28"/>
        </w:rPr>
      </w:pPr>
      <w:r>
        <w:rPr>
          <w:rFonts w:hint="eastAsia" w:ascii="仿宋" w:hAnsi="仿宋" w:eastAsia="仿宋"/>
          <w:sz w:val="28"/>
          <w:lang w:val="en-US" w:eastAsia="zh-CN"/>
        </w:rPr>
        <w:t>9</w:t>
      </w:r>
      <w:r>
        <w:rPr>
          <w:rFonts w:hint="eastAsia" w:ascii="仿宋" w:hAnsi="仿宋" w:eastAsia="仿宋"/>
          <w:sz w:val="28"/>
        </w:rPr>
        <w:t>、合同未尽事宜，双方应本着互惠互利、友好协商的原则另行协商解决。若协商不成，双方均可向甲方所在地有管辖权的人民法院提起诉讼。</w:t>
      </w:r>
    </w:p>
    <w:p w14:paraId="7C3F154D">
      <w:pPr>
        <w:spacing w:line="520" w:lineRule="exact"/>
        <w:ind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val="en-US" w:eastAsia="zh-CN"/>
        </w:rPr>
        <w:t>0</w:t>
      </w:r>
      <w:r>
        <w:rPr>
          <w:rFonts w:hint="eastAsia" w:ascii="仿宋" w:hAnsi="仿宋" w:eastAsia="仿宋"/>
          <w:sz w:val="28"/>
        </w:rPr>
        <w:t xml:space="preserve">、本协议一式肆份，甲、乙双方各持贰份，均具有同等法律效力。本协议自双方签字盖章之日起生效。 </w:t>
      </w:r>
    </w:p>
    <w:p w14:paraId="0D480C28">
      <w:pPr>
        <w:spacing w:line="520" w:lineRule="exact"/>
        <w:ind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val="en-US" w:eastAsia="zh-CN"/>
        </w:rPr>
        <w:t>1</w:t>
      </w:r>
      <w:r>
        <w:rPr>
          <w:rFonts w:hint="eastAsia" w:ascii="仿宋" w:hAnsi="仿宋" w:eastAsia="仿宋"/>
          <w:sz w:val="28"/>
        </w:rPr>
        <w:t xml:space="preserve">、与本协议相关的附件、备忘录等与本协议拥有同等的法律效力。 </w:t>
      </w:r>
    </w:p>
    <w:p w14:paraId="783F64D5">
      <w:pPr>
        <w:spacing w:line="520" w:lineRule="exact"/>
        <w:rPr>
          <w:rFonts w:ascii="仿宋" w:hAnsi="仿宋" w:eastAsia="仿宋"/>
          <w:sz w:val="28"/>
        </w:rPr>
      </w:pPr>
    </w:p>
    <w:p w14:paraId="21714547">
      <w:pPr>
        <w:spacing w:line="520" w:lineRule="exact"/>
        <w:rPr>
          <w:rFonts w:ascii="仿宋" w:hAnsi="仿宋" w:eastAsia="仿宋"/>
          <w:sz w:val="28"/>
        </w:rPr>
      </w:pPr>
    </w:p>
    <w:p w14:paraId="630B783D">
      <w:pPr>
        <w:spacing w:line="520" w:lineRule="exact"/>
        <w:rPr>
          <w:rFonts w:ascii="仿宋" w:hAnsi="仿宋" w:eastAsia="仿宋"/>
          <w:sz w:val="28"/>
        </w:rPr>
      </w:pPr>
      <w:r>
        <w:rPr>
          <w:rFonts w:hint="eastAsia" w:ascii="仿宋" w:hAnsi="仿宋" w:eastAsia="仿宋"/>
          <w:sz w:val="28"/>
        </w:rPr>
        <w:t>甲方(盖章):                    乙方(盖章)：</w:t>
      </w:r>
    </w:p>
    <w:p w14:paraId="00A50900">
      <w:pPr>
        <w:spacing w:line="520" w:lineRule="exact"/>
        <w:rPr>
          <w:rFonts w:ascii="仿宋" w:hAnsi="仿宋" w:eastAsia="仿宋"/>
          <w:sz w:val="28"/>
        </w:rPr>
      </w:pPr>
    </w:p>
    <w:p w14:paraId="36E13931">
      <w:pPr>
        <w:spacing w:line="520" w:lineRule="exact"/>
        <w:rPr>
          <w:rFonts w:ascii="仿宋" w:hAnsi="仿宋" w:eastAsia="仿宋"/>
          <w:sz w:val="28"/>
        </w:rPr>
      </w:pPr>
      <w:r>
        <w:rPr>
          <w:rFonts w:hint="eastAsia" w:ascii="仿宋" w:hAnsi="仿宋" w:eastAsia="仿宋"/>
          <w:sz w:val="28"/>
        </w:rPr>
        <w:t>项目负责人(签名):              项目负责人(签名):</w:t>
      </w:r>
    </w:p>
    <w:p w14:paraId="38E3877B">
      <w:pPr>
        <w:spacing w:line="520" w:lineRule="exact"/>
        <w:rPr>
          <w:rFonts w:ascii="仿宋" w:hAnsi="仿宋" w:eastAsia="仿宋"/>
          <w:sz w:val="28"/>
        </w:rPr>
      </w:pPr>
    </w:p>
    <w:p w14:paraId="12B3D033">
      <w:pPr>
        <w:spacing w:line="520" w:lineRule="exact"/>
        <w:rPr>
          <w:rFonts w:ascii="仿宋" w:hAnsi="仿宋" w:eastAsia="仿宋"/>
          <w:sz w:val="28"/>
        </w:rPr>
      </w:pPr>
      <w:r>
        <w:rPr>
          <w:rFonts w:hint="eastAsia" w:ascii="仿宋" w:hAnsi="仿宋" w:eastAsia="仿宋"/>
          <w:sz w:val="28"/>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FA0EA"/>
    <w:multiLevelType w:val="singleLevel"/>
    <w:tmpl w:val="D21FA0E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GYyNDBkODM3YWIwYzAwNGVhMmQwMzIzNGExZmQifQ=="/>
  </w:docVars>
  <w:rsids>
    <w:rsidRoot w:val="00237E9C"/>
    <w:rsid w:val="000D31C0"/>
    <w:rsid w:val="000E7B7D"/>
    <w:rsid w:val="00143D08"/>
    <w:rsid w:val="00147C78"/>
    <w:rsid w:val="00181731"/>
    <w:rsid w:val="00184700"/>
    <w:rsid w:val="001A20F3"/>
    <w:rsid w:val="001B6725"/>
    <w:rsid w:val="00220223"/>
    <w:rsid w:val="00237AB3"/>
    <w:rsid w:val="00237E9C"/>
    <w:rsid w:val="00245283"/>
    <w:rsid w:val="00272EFF"/>
    <w:rsid w:val="002B0574"/>
    <w:rsid w:val="002D3C80"/>
    <w:rsid w:val="00300F67"/>
    <w:rsid w:val="00324BD7"/>
    <w:rsid w:val="0034064E"/>
    <w:rsid w:val="00347F04"/>
    <w:rsid w:val="00353AC7"/>
    <w:rsid w:val="00365879"/>
    <w:rsid w:val="00377A2C"/>
    <w:rsid w:val="0038206A"/>
    <w:rsid w:val="003D2F2E"/>
    <w:rsid w:val="00452C0E"/>
    <w:rsid w:val="00461638"/>
    <w:rsid w:val="00486A92"/>
    <w:rsid w:val="004928CA"/>
    <w:rsid w:val="004A45AE"/>
    <w:rsid w:val="004B15AC"/>
    <w:rsid w:val="004B5EB8"/>
    <w:rsid w:val="004D5CE5"/>
    <w:rsid w:val="00505A8A"/>
    <w:rsid w:val="00525C20"/>
    <w:rsid w:val="005273D5"/>
    <w:rsid w:val="00534D3A"/>
    <w:rsid w:val="005C30D4"/>
    <w:rsid w:val="005F35DE"/>
    <w:rsid w:val="005F40B2"/>
    <w:rsid w:val="005F4633"/>
    <w:rsid w:val="00627A87"/>
    <w:rsid w:val="00661AFC"/>
    <w:rsid w:val="00670946"/>
    <w:rsid w:val="00694334"/>
    <w:rsid w:val="006C23D5"/>
    <w:rsid w:val="006E51E5"/>
    <w:rsid w:val="006E5D6C"/>
    <w:rsid w:val="006F0B39"/>
    <w:rsid w:val="00727C38"/>
    <w:rsid w:val="007464B7"/>
    <w:rsid w:val="007F0962"/>
    <w:rsid w:val="008138F7"/>
    <w:rsid w:val="0089112A"/>
    <w:rsid w:val="008972FE"/>
    <w:rsid w:val="008A087F"/>
    <w:rsid w:val="008B0E11"/>
    <w:rsid w:val="008E7757"/>
    <w:rsid w:val="008F4E69"/>
    <w:rsid w:val="00936FBF"/>
    <w:rsid w:val="00937E83"/>
    <w:rsid w:val="009A0FA2"/>
    <w:rsid w:val="009C4F1C"/>
    <w:rsid w:val="009D428F"/>
    <w:rsid w:val="009F7884"/>
    <w:rsid w:val="00A14969"/>
    <w:rsid w:val="00A262C5"/>
    <w:rsid w:val="00A354A0"/>
    <w:rsid w:val="00B0197F"/>
    <w:rsid w:val="00B20587"/>
    <w:rsid w:val="00B25373"/>
    <w:rsid w:val="00B35BAF"/>
    <w:rsid w:val="00B5347E"/>
    <w:rsid w:val="00B84723"/>
    <w:rsid w:val="00B947C2"/>
    <w:rsid w:val="00BB33EB"/>
    <w:rsid w:val="00BD16FF"/>
    <w:rsid w:val="00C06871"/>
    <w:rsid w:val="00C2788F"/>
    <w:rsid w:val="00C769AE"/>
    <w:rsid w:val="00CB02AE"/>
    <w:rsid w:val="00CC7DC9"/>
    <w:rsid w:val="00CE4C6C"/>
    <w:rsid w:val="00CF45CB"/>
    <w:rsid w:val="00CF6E23"/>
    <w:rsid w:val="00D00247"/>
    <w:rsid w:val="00D13882"/>
    <w:rsid w:val="00D54BEC"/>
    <w:rsid w:val="00DB0A7B"/>
    <w:rsid w:val="00DC75BB"/>
    <w:rsid w:val="00DD3886"/>
    <w:rsid w:val="00DF6B68"/>
    <w:rsid w:val="00E310F5"/>
    <w:rsid w:val="00E73B4E"/>
    <w:rsid w:val="00E87E27"/>
    <w:rsid w:val="00F03557"/>
    <w:rsid w:val="00F1374A"/>
    <w:rsid w:val="00F2168D"/>
    <w:rsid w:val="00F27192"/>
    <w:rsid w:val="00F63B56"/>
    <w:rsid w:val="00F80FC7"/>
    <w:rsid w:val="00F878A8"/>
    <w:rsid w:val="00FC0E99"/>
    <w:rsid w:val="00FE54E0"/>
    <w:rsid w:val="09B02885"/>
    <w:rsid w:val="17467DBE"/>
    <w:rsid w:val="1DAC2C5E"/>
    <w:rsid w:val="21A508C7"/>
    <w:rsid w:val="234C69A2"/>
    <w:rsid w:val="2ABA01F6"/>
    <w:rsid w:val="31046701"/>
    <w:rsid w:val="323E64F4"/>
    <w:rsid w:val="36B9510C"/>
    <w:rsid w:val="39E437E5"/>
    <w:rsid w:val="3D841CF6"/>
    <w:rsid w:val="3F6C7DE3"/>
    <w:rsid w:val="46E12146"/>
    <w:rsid w:val="4DAD1A9C"/>
    <w:rsid w:val="54714A29"/>
    <w:rsid w:val="5C604F3D"/>
    <w:rsid w:val="5E2749ED"/>
    <w:rsid w:val="61F21CC8"/>
    <w:rsid w:val="7D467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中山大学医学科学处</Company>
  <Pages>3</Pages>
  <Words>1541</Words>
  <Characters>1552</Characters>
  <Lines>11</Lines>
  <Paragraphs>3</Paragraphs>
  <TotalTime>0</TotalTime>
  <ScaleCrop>false</ScaleCrop>
  <LinksUpToDate>false</LinksUpToDate>
  <CharactersWithSpaces>1810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2018-03-01T08:02:00Z</dcterms:created>
  <dc:creator>HZ</dc:creator>
  <cp:lastModifiedBy>湄洲湾李文销</cp:lastModifiedBy>
  <dcterms:modified xsi:type="dcterms:W3CDTF">2024-11-08T01:34:33Z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88EB5377D28D4694B48BFCBF1CFA3698</vt:lpwstr>
  </property>
</Properties>
</file>