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45C" w:rsidRPr="00FA3B0A" w:rsidRDefault="0059445C" w:rsidP="0059445C">
      <w:pPr>
        <w:widowControl/>
        <w:spacing w:line="600" w:lineRule="exact"/>
        <w:ind w:firstLine="641"/>
        <w:jc w:val="left"/>
        <w:rPr>
          <w:rFonts w:ascii="宋体" w:eastAsia="仿宋_GB2312" w:hAnsi="宋体" w:hint="eastAsia"/>
          <w:kern w:val="0"/>
          <w:sz w:val="32"/>
          <w:szCs w:val="32"/>
        </w:rPr>
      </w:pPr>
    </w:p>
    <w:p w:rsidR="0059445C" w:rsidRPr="00FA3B0A" w:rsidRDefault="0059445C" w:rsidP="0059445C">
      <w:pPr>
        <w:pStyle w:val="a3"/>
        <w:jc w:val="center"/>
        <w:rPr>
          <w:rFonts w:eastAsia="方正仿宋_GBK" w:hAnsi="宋体" w:hint="eastAsia"/>
          <w:color w:val="000000"/>
          <w:sz w:val="32"/>
        </w:rPr>
      </w:pPr>
    </w:p>
    <w:p w:rsidR="0059445C" w:rsidRPr="00FA3B0A" w:rsidRDefault="0059445C" w:rsidP="0059445C">
      <w:pPr>
        <w:pStyle w:val="a3"/>
        <w:jc w:val="center"/>
        <w:rPr>
          <w:rFonts w:eastAsia="方正仿宋_GBK" w:hAnsi="宋体" w:hint="eastAsia"/>
          <w:color w:val="000000"/>
          <w:sz w:val="32"/>
        </w:rPr>
      </w:pPr>
    </w:p>
    <w:p w:rsidR="0059445C" w:rsidRPr="00FA3B0A" w:rsidRDefault="0059445C" w:rsidP="0059445C">
      <w:pPr>
        <w:pStyle w:val="a3"/>
        <w:jc w:val="center"/>
        <w:rPr>
          <w:rFonts w:eastAsia="方正仿宋_GBK" w:hAnsi="宋体" w:hint="eastAsia"/>
          <w:color w:val="000000"/>
          <w:sz w:val="32"/>
        </w:rPr>
      </w:pPr>
    </w:p>
    <w:p w:rsidR="0059445C" w:rsidRPr="00FA3B0A" w:rsidRDefault="0059445C" w:rsidP="0059445C">
      <w:pPr>
        <w:ind w:rightChars="976" w:right="2050"/>
        <w:jc w:val="distribute"/>
        <w:rPr>
          <w:rFonts w:ascii="宋体" w:eastAsia="方正小标宋简体" w:hAnsi="宋体" w:hint="eastAsia"/>
          <w:color w:val="FF0000"/>
          <w:sz w:val="70"/>
          <w:szCs w:val="72"/>
        </w:rPr>
      </w:pPr>
      <w:r w:rsidRPr="00FA3B0A">
        <w:rPr>
          <w:rFonts w:ascii="宋体" w:eastAsia="方正小标宋简体" w:hAnsi="宋体" w:hint="eastAsia"/>
          <w:noProof/>
          <w:color w:val="FF0000"/>
          <w:sz w:val="70"/>
          <w:szCs w:val="72"/>
        </w:rPr>
        <w:pict>
          <v:shapetype id="_x0000_t202" coordsize="21600,21600" o:spt="202" path="m,l,21600r21600,l21600,xe">
            <v:stroke joinstyle="miter"/>
            <v:path gradientshapeok="t" o:connecttype="rect"/>
          </v:shapetype>
          <v:shape id="_x0000_s1059" type="#_x0000_t202" style="position:absolute;left:0;text-align:left;margin-left:351pt;margin-top:16.8pt;width:108pt;height:77.95pt;z-index:3" strokecolor="white">
            <v:textbox style="mso-next-textbox:#_x0000_s1059">
              <w:txbxContent>
                <w:p w:rsidR="00D43447" w:rsidRPr="000A3744" w:rsidRDefault="00D43447" w:rsidP="0059445C">
                  <w:pPr>
                    <w:rPr>
                      <w:rFonts w:ascii="方正小标宋简体" w:eastAsia="方正小标宋简体" w:hint="eastAsia"/>
                      <w:color w:val="FF0000"/>
                      <w:sz w:val="82"/>
                      <w:szCs w:val="84"/>
                    </w:rPr>
                  </w:pPr>
                  <w:r w:rsidRPr="000A3744">
                    <w:rPr>
                      <w:rFonts w:ascii="方正小标宋简体" w:eastAsia="方正小标宋简体" w:hint="eastAsia"/>
                      <w:color w:val="FF0000"/>
                      <w:sz w:val="82"/>
                      <w:szCs w:val="84"/>
                    </w:rPr>
                    <w:t>文件</w:t>
                  </w:r>
                </w:p>
              </w:txbxContent>
            </v:textbox>
          </v:shape>
        </w:pict>
      </w:r>
      <w:r w:rsidRPr="00FA3B0A">
        <w:rPr>
          <w:rFonts w:ascii="宋体" w:eastAsia="方正小标宋简体" w:hAnsi="宋体" w:hint="eastAsia"/>
          <w:color w:val="FF0000"/>
          <w:sz w:val="70"/>
          <w:szCs w:val="72"/>
        </w:rPr>
        <w:t>福建省科学技术协会</w:t>
      </w:r>
    </w:p>
    <w:p w:rsidR="0059445C" w:rsidRPr="00FA3B0A" w:rsidRDefault="0059445C" w:rsidP="0059445C">
      <w:pPr>
        <w:pStyle w:val="a3"/>
        <w:ind w:rightChars="980" w:right="2058"/>
        <w:jc w:val="distribute"/>
        <w:rPr>
          <w:rFonts w:eastAsia="方正仿宋_GBK" w:hAnsi="宋体" w:hint="eastAsia"/>
          <w:color w:val="FF0000"/>
          <w:sz w:val="70"/>
          <w:szCs w:val="72"/>
        </w:rPr>
      </w:pPr>
      <w:r w:rsidRPr="00FA3B0A">
        <w:rPr>
          <w:rFonts w:eastAsia="方正小标宋简体" w:hAnsi="宋体" w:hint="eastAsia"/>
          <w:color w:val="FF0000"/>
          <w:sz w:val="70"/>
          <w:szCs w:val="72"/>
        </w:rPr>
        <w:t>福建省</w:t>
      </w:r>
      <w:r w:rsidR="00DF0CBF" w:rsidRPr="00FA3B0A">
        <w:rPr>
          <w:rFonts w:eastAsia="方正小标宋简体" w:hAnsi="宋体" w:hint="eastAsia"/>
          <w:color w:val="FF0000"/>
          <w:sz w:val="70"/>
          <w:szCs w:val="72"/>
        </w:rPr>
        <w:t>教育厅</w:t>
      </w:r>
    </w:p>
    <w:p w:rsidR="0059445C" w:rsidRPr="00FA3B0A" w:rsidRDefault="0059445C" w:rsidP="0059445C">
      <w:pPr>
        <w:pStyle w:val="a3"/>
        <w:jc w:val="center"/>
        <w:rPr>
          <w:rFonts w:eastAsia="方正仿宋_GBK" w:hAnsi="宋体" w:hint="eastAsia"/>
          <w:color w:val="000000"/>
          <w:sz w:val="32"/>
        </w:rPr>
      </w:pPr>
    </w:p>
    <w:p w:rsidR="0059445C" w:rsidRPr="00FA3B0A" w:rsidRDefault="0059445C" w:rsidP="0059445C">
      <w:pPr>
        <w:pStyle w:val="a3"/>
        <w:jc w:val="center"/>
        <w:rPr>
          <w:rFonts w:eastAsia="方正仿宋简体" w:hAnsi="宋体" w:hint="eastAsia"/>
          <w:color w:val="000000"/>
          <w:sz w:val="32"/>
        </w:rPr>
      </w:pPr>
      <w:r w:rsidRPr="00FA3B0A">
        <w:rPr>
          <w:rFonts w:eastAsia="仿宋_GB2312" w:hAnsi="宋体"/>
          <w:kern w:val="0"/>
          <w:sz w:val="32"/>
        </w:rPr>
        <w:t>闽科协发</w:t>
      </w:r>
      <w:r w:rsidR="00DF0CBF" w:rsidRPr="00FA3B0A">
        <w:rPr>
          <w:rFonts w:eastAsia="仿宋_GB2312" w:hAnsi="宋体" w:hint="eastAsia"/>
          <w:kern w:val="0"/>
          <w:sz w:val="32"/>
        </w:rPr>
        <w:t>学</w:t>
      </w:r>
      <w:r w:rsidRPr="00FA3B0A">
        <w:rPr>
          <w:rFonts w:eastAsia="仿宋_GB2312" w:hAnsi="宋体"/>
          <w:kern w:val="0"/>
          <w:sz w:val="32"/>
        </w:rPr>
        <w:t>〔</w:t>
      </w:r>
      <w:r w:rsidRPr="00FA3B0A">
        <w:rPr>
          <w:rFonts w:eastAsia="仿宋_GB2312" w:hAnsi="宋体" w:hint="eastAsia"/>
          <w:kern w:val="0"/>
          <w:sz w:val="32"/>
        </w:rPr>
        <w:t>201</w:t>
      </w:r>
      <w:r w:rsidR="00DF0CBF" w:rsidRPr="00FA3B0A">
        <w:rPr>
          <w:rFonts w:eastAsia="仿宋_GB2312" w:hAnsi="宋体" w:hint="eastAsia"/>
          <w:kern w:val="0"/>
          <w:sz w:val="32"/>
        </w:rPr>
        <w:t>5</w:t>
      </w:r>
      <w:r w:rsidRPr="00FA3B0A">
        <w:rPr>
          <w:rFonts w:eastAsia="仿宋_GB2312" w:hAnsi="宋体" w:hint="eastAsia"/>
          <w:kern w:val="0"/>
          <w:sz w:val="32"/>
        </w:rPr>
        <w:t>〕</w:t>
      </w:r>
      <w:r w:rsidR="00DF0CBF" w:rsidRPr="00FA3B0A">
        <w:rPr>
          <w:rFonts w:eastAsia="仿宋_GB2312" w:hAnsi="宋体" w:hint="eastAsia"/>
          <w:kern w:val="0"/>
          <w:sz w:val="32"/>
        </w:rPr>
        <w:t>8</w:t>
      </w:r>
      <w:r w:rsidRPr="00FA3B0A">
        <w:rPr>
          <w:rFonts w:eastAsia="仿宋_GB2312" w:hAnsi="宋体"/>
          <w:kern w:val="0"/>
          <w:sz w:val="32"/>
        </w:rPr>
        <w:t>号</w:t>
      </w:r>
      <w:r w:rsidRPr="00FA3B0A">
        <w:rPr>
          <w:rFonts w:eastAsia="仿宋_GB2312" w:hAnsi="宋体"/>
          <w:kern w:val="0"/>
          <w:sz w:val="32"/>
        </w:rPr>
        <w:t xml:space="preserve"> </w:t>
      </w:r>
    </w:p>
    <w:p w:rsidR="0059445C" w:rsidRPr="00FA3B0A" w:rsidRDefault="0059445C" w:rsidP="0059445C">
      <w:pPr>
        <w:spacing w:line="800" w:lineRule="exact"/>
        <w:ind w:firstLine="3221"/>
        <w:rPr>
          <w:rFonts w:ascii="宋体" w:eastAsia="方正小标宋简体" w:hAnsi="宋体" w:hint="eastAsia"/>
          <w:color w:val="000000"/>
          <w:spacing w:val="-8"/>
          <w:sz w:val="44"/>
          <w:szCs w:val="44"/>
        </w:rPr>
      </w:pPr>
      <w:r w:rsidRPr="00FA3B0A">
        <w:rPr>
          <w:rFonts w:ascii="宋体" w:eastAsia="仿宋_GB2312" w:hAnsi="宋体"/>
          <w:noProof/>
          <w:color w:val="000000"/>
          <w:sz w:val="28"/>
          <w:szCs w:val="28"/>
        </w:rPr>
        <w:pict>
          <v:line id="_x0000_s1060" style="position:absolute;left:0;text-align:left;z-index:4" from="-9pt,9pt" to="459pt,10.2pt" strokecolor="red" strokeweight="1.5pt"/>
        </w:pict>
      </w:r>
    </w:p>
    <w:p w:rsidR="00DF0CBF" w:rsidRPr="00FA3B0A" w:rsidRDefault="00DF0CBF" w:rsidP="00DF0CBF">
      <w:pPr>
        <w:spacing w:line="640" w:lineRule="exact"/>
        <w:jc w:val="center"/>
        <w:rPr>
          <w:rFonts w:ascii="宋体" w:eastAsia="方正小标宋简体" w:hAnsi="宋体" w:hint="eastAsia"/>
          <w:sz w:val="44"/>
          <w:szCs w:val="44"/>
        </w:rPr>
      </w:pPr>
      <w:r w:rsidRPr="00FA3B0A">
        <w:rPr>
          <w:rFonts w:ascii="宋体" w:eastAsia="方正小标宋简体" w:hAnsi="宋体" w:hint="eastAsia"/>
          <w:sz w:val="44"/>
          <w:szCs w:val="44"/>
        </w:rPr>
        <w:t>福建省科协</w:t>
      </w:r>
      <w:r w:rsidRPr="00FA3B0A">
        <w:rPr>
          <w:rFonts w:ascii="宋体" w:eastAsia="方正小标宋简体" w:hAnsi="宋体" w:hint="eastAsia"/>
          <w:sz w:val="44"/>
          <w:szCs w:val="44"/>
        </w:rPr>
        <w:t xml:space="preserve"> </w:t>
      </w:r>
      <w:r w:rsidRPr="00FA3B0A">
        <w:rPr>
          <w:rFonts w:ascii="宋体" w:eastAsia="方正小标宋简体" w:hAnsi="宋体" w:hint="eastAsia"/>
          <w:sz w:val="44"/>
          <w:szCs w:val="44"/>
        </w:rPr>
        <w:t>福建省教育厅</w:t>
      </w:r>
    </w:p>
    <w:p w:rsidR="002730CA" w:rsidRDefault="00DF0CBF" w:rsidP="00DF0CBF">
      <w:pPr>
        <w:spacing w:line="640" w:lineRule="exact"/>
        <w:jc w:val="center"/>
        <w:rPr>
          <w:rFonts w:ascii="宋体" w:eastAsia="方正小标宋简体" w:hAnsi="宋体" w:hint="eastAsia"/>
          <w:sz w:val="44"/>
          <w:szCs w:val="44"/>
        </w:rPr>
      </w:pPr>
      <w:r w:rsidRPr="00FA3B0A">
        <w:rPr>
          <w:rFonts w:ascii="宋体" w:eastAsia="方正小标宋简体" w:hAnsi="宋体" w:hint="eastAsia"/>
          <w:sz w:val="44"/>
          <w:szCs w:val="44"/>
        </w:rPr>
        <w:t>转发中国科协</w:t>
      </w:r>
      <w:r w:rsidRPr="00FA3B0A">
        <w:rPr>
          <w:rFonts w:ascii="宋体" w:eastAsia="方正小标宋简体" w:hAnsi="宋体" w:hint="eastAsia"/>
          <w:sz w:val="44"/>
          <w:szCs w:val="44"/>
        </w:rPr>
        <w:t xml:space="preserve"> </w:t>
      </w:r>
      <w:r w:rsidRPr="00FA3B0A">
        <w:rPr>
          <w:rFonts w:ascii="宋体" w:eastAsia="方正小标宋简体" w:hAnsi="宋体" w:hint="eastAsia"/>
          <w:sz w:val="44"/>
          <w:szCs w:val="44"/>
        </w:rPr>
        <w:t>教育部《关于加强</w:t>
      </w:r>
    </w:p>
    <w:p w:rsidR="00DF0CBF" w:rsidRPr="00FA3B0A" w:rsidRDefault="00DF0CBF" w:rsidP="00DF0CBF">
      <w:pPr>
        <w:spacing w:line="640" w:lineRule="exact"/>
        <w:jc w:val="center"/>
        <w:rPr>
          <w:rFonts w:ascii="宋体" w:eastAsia="方正小标宋简体" w:hAnsi="宋体" w:hint="eastAsia"/>
          <w:sz w:val="44"/>
          <w:szCs w:val="44"/>
        </w:rPr>
      </w:pPr>
      <w:r w:rsidRPr="00FA3B0A">
        <w:rPr>
          <w:rFonts w:ascii="宋体" w:eastAsia="方正小标宋简体" w:hAnsi="宋体" w:hint="eastAsia"/>
          <w:sz w:val="44"/>
          <w:szCs w:val="44"/>
        </w:rPr>
        <w:t>高等学校科协工作的意见》的通知</w:t>
      </w:r>
    </w:p>
    <w:p w:rsidR="00DF0CBF" w:rsidRPr="00FA3B0A" w:rsidRDefault="00DF0CBF" w:rsidP="00DF0CBF">
      <w:pPr>
        <w:rPr>
          <w:rFonts w:ascii="宋体" w:hAnsi="宋体" w:hint="eastAsia"/>
          <w:sz w:val="32"/>
          <w:szCs w:val="32"/>
        </w:rPr>
      </w:pPr>
    </w:p>
    <w:p w:rsidR="00DF0CBF" w:rsidRPr="002730CA" w:rsidRDefault="00DF0CBF" w:rsidP="00DF0CBF">
      <w:pPr>
        <w:spacing w:line="600" w:lineRule="exact"/>
        <w:rPr>
          <w:rFonts w:ascii="楷体_GB2312" w:eastAsia="楷体_GB2312" w:hAnsi="宋体" w:hint="eastAsia"/>
          <w:sz w:val="32"/>
          <w:szCs w:val="32"/>
        </w:rPr>
      </w:pPr>
      <w:r w:rsidRPr="002730CA">
        <w:rPr>
          <w:rFonts w:ascii="楷体_GB2312" w:eastAsia="楷体_GB2312" w:hAnsi="宋体" w:hint="eastAsia"/>
          <w:sz w:val="32"/>
          <w:szCs w:val="32"/>
        </w:rPr>
        <w:t>各设区市科协，各高等学校：</w:t>
      </w:r>
    </w:p>
    <w:p w:rsidR="00DF0CBF" w:rsidRPr="00FA3B0A" w:rsidRDefault="00DF0CBF" w:rsidP="00DF0CBF">
      <w:pPr>
        <w:spacing w:line="600" w:lineRule="exact"/>
        <w:ind w:firstLineChars="200" w:firstLine="640"/>
        <w:rPr>
          <w:rFonts w:ascii="宋体" w:eastAsia="仿宋_GB2312" w:hAnsi="宋体" w:cs="宋体" w:hint="eastAsia"/>
          <w:kern w:val="0"/>
          <w:sz w:val="32"/>
          <w:szCs w:val="32"/>
        </w:rPr>
      </w:pPr>
      <w:r w:rsidRPr="00FA3B0A">
        <w:rPr>
          <w:rFonts w:ascii="宋体" w:eastAsia="仿宋_GB2312" w:hAnsi="宋体" w:hint="eastAsia"/>
          <w:sz w:val="32"/>
          <w:szCs w:val="32"/>
        </w:rPr>
        <w:t>现将中国科协、教育部《关于加强高等学校科协工作的意见》（科协发组字</w:t>
      </w:r>
      <w:r w:rsidRPr="00FA3B0A">
        <w:rPr>
          <w:rFonts w:ascii="宋体" w:eastAsia="仿宋_GB2312" w:hAnsi="宋体" w:hint="eastAsia"/>
          <w:sz w:val="32"/>
          <w:szCs w:val="32"/>
        </w:rPr>
        <w:t>[2015]1</w:t>
      </w:r>
      <w:r w:rsidRPr="00FA3B0A">
        <w:rPr>
          <w:rFonts w:ascii="宋体" w:eastAsia="仿宋_GB2312" w:hAnsi="宋体" w:hint="eastAsia"/>
          <w:sz w:val="32"/>
          <w:szCs w:val="32"/>
        </w:rPr>
        <w:t>号）转发给你们</w:t>
      </w:r>
      <w:r w:rsidRPr="00FA3B0A">
        <w:rPr>
          <w:rFonts w:ascii="宋体" w:eastAsia="仿宋_GB2312" w:hAnsi="宋体" w:hint="eastAsia"/>
          <w:sz w:val="32"/>
          <w:szCs w:val="32"/>
        </w:rPr>
        <w:t>,</w:t>
      </w:r>
      <w:r w:rsidRPr="00FA3B0A">
        <w:rPr>
          <w:rFonts w:ascii="宋体" w:eastAsia="仿宋_GB2312" w:hAnsi="宋体" w:cs="宋体" w:hint="eastAsia"/>
          <w:kern w:val="0"/>
          <w:sz w:val="32"/>
          <w:szCs w:val="32"/>
        </w:rPr>
        <w:t>各设区市科协把推动高校科协工作纳入重要议事日程</w:t>
      </w:r>
      <w:r w:rsidRPr="00FA3B0A">
        <w:rPr>
          <w:rFonts w:ascii="宋体" w:eastAsia="仿宋_GB2312" w:hAnsi="宋体" w:cs="宋体" w:hint="eastAsia"/>
          <w:kern w:val="0"/>
          <w:sz w:val="32"/>
          <w:szCs w:val="32"/>
        </w:rPr>
        <w:t>,</w:t>
      </w:r>
      <w:r w:rsidRPr="00FA3B0A">
        <w:rPr>
          <w:rFonts w:ascii="宋体" w:eastAsia="仿宋_GB2312" w:hAnsi="宋体" w:cs="宋体" w:hint="eastAsia"/>
          <w:kern w:val="0"/>
          <w:sz w:val="32"/>
          <w:szCs w:val="32"/>
        </w:rPr>
        <w:t>加强对高校科协工作的调查研究、宣传引导和服务指导，</w:t>
      </w:r>
      <w:r w:rsidRPr="00FA3B0A">
        <w:rPr>
          <w:rFonts w:ascii="宋体" w:eastAsia="仿宋_GB2312" w:hAnsi="宋体" w:hint="eastAsia"/>
          <w:kern w:val="0"/>
          <w:sz w:val="32"/>
          <w:szCs w:val="32"/>
        </w:rPr>
        <w:t>推动高校科协科学发展；已</w:t>
      </w:r>
      <w:r w:rsidRPr="00FA3B0A">
        <w:rPr>
          <w:rFonts w:ascii="宋体" w:eastAsia="仿宋_GB2312" w:hAnsi="宋体" w:cs="宋体" w:hint="eastAsia"/>
          <w:kern w:val="0"/>
          <w:sz w:val="32"/>
          <w:szCs w:val="32"/>
        </w:rPr>
        <w:t>建立科协的高校要积极探索高校科协组织管理和运行的长效机</w:t>
      </w:r>
      <w:r w:rsidRPr="00FA3B0A">
        <w:rPr>
          <w:rFonts w:ascii="宋体" w:eastAsia="仿宋_GB2312" w:hAnsi="宋体" w:cs="宋体" w:hint="eastAsia"/>
          <w:kern w:val="0"/>
          <w:sz w:val="32"/>
          <w:szCs w:val="32"/>
        </w:rPr>
        <w:lastRenderedPageBreak/>
        <w:t>制，依法活动，按章换届，做好会员发展和会员服务工作；尚未建立科协的高校要积极创造条件，尽快开展筹建工作，力争在</w:t>
      </w:r>
      <w:r w:rsidRPr="00FA3B0A">
        <w:rPr>
          <w:rFonts w:ascii="宋体" w:eastAsia="仿宋_GB2312" w:hAnsi="宋体" w:cs="宋体" w:hint="eastAsia"/>
          <w:kern w:val="0"/>
          <w:sz w:val="32"/>
          <w:szCs w:val="32"/>
        </w:rPr>
        <w:t>2015</w:t>
      </w:r>
      <w:r w:rsidRPr="00FA3B0A">
        <w:rPr>
          <w:rFonts w:ascii="宋体" w:eastAsia="仿宋_GB2312" w:hAnsi="宋体" w:cs="宋体" w:hint="eastAsia"/>
          <w:kern w:val="0"/>
          <w:sz w:val="32"/>
          <w:szCs w:val="32"/>
        </w:rPr>
        <w:t>年底前全省高校普遍建立科协组织。</w:t>
      </w:r>
    </w:p>
    <w:p w:rsidR="00DF0CBF" w:rsidRPr="00FA3B0A" w:rsidRDefault="00DF0CBF" w:rsidP="00DF0CBF">
      <w:pPr>
        <w:widowControl/>
        <w:spacing w:line="600" w:lineRule="exact"/>
        <w:ind w:firstLineChars="200" w:firstLine="640"/>
        <w:jc w:val="left"/>
        <w:rPr>
          <w:rFonts w:ascii="宋体" w:eastAsia="仿宋_GB2312" w:hAnsi="宋体" w:hint="eastAsia"/>
          <w:kern w:val="0"/>
          <w:sz w:val="32"/>
          <w:szCs w:val="32"/>
        </w:rPr>
      </w:pPr>
      <w:r w:rsidRPr="00FA3B0A">
        <w:rPr>
          <w:rFonts w:ascii="宋体" w:eastAsia="仿宋_GB2312" w:hAnsi="宋体" w:cs="宋体" w:hint="eastAsia"/>
          <w:kern w:val="0"/>
          <w:sz w:val="32"/>
          <w:szCs w:val="32"/>
        </w:rPr>
        <w:t>各地科协、各高等学校</w:t>
      </w:r>
      <w:r w:rsidRPr="00FA3B0A">
        <w:rPr>
          <w:rFonts w:ascii="宋体" w:eastAsia="仿宋_GB2312" w:hAnsi="宋体" w:cs="宋体" w:hint="eastAsia"/>
          <w:sz w:val="32"/>
          <w:szCs w:val="32"/>
        </w:rPr>
        <w:t>要结合本地、本高校实际，采取有力措施，把各项任务落到实处</w:t>
      </w:r>
      <w:r w:rsidRPr="00FA3B0A">
        <w:rPr>
          <w:rFonts w:ascii="宋体" w:eastAsia="仿宋_GB2312" w:hAnsi="宋体" w:hint="eastAsia"/>
          <w:kern w:val="0"/>
          <w:sz w:val="32"/>
          <w:szCs w:val="32"/>
        </w:rPr>
        <w:t>，全面提升全省高校科协工作水平。</w:t>
      </w:r>
    </w:p>
    <w:p w:rsidR="00DF0CBF" w:rsidRPr="00FA3B0A" w:rsidRDefault="00DF0CBF" w:rsidP="00DF0CBF">
      <w:pPr>
        <w:widowControl/>
        <w:spacing w:line="600" w:lineRule="exact"/>
        <w:ind w:firstLineChars="200" w:firstLine="640"/>
        <w:jc w:val="left"/>
        <w:rPr>
          <w:rFonts w:ascii="宋体" w:eastAsia="仿宋_GB2312" w:hAnsi="宋体" w:hint="eastAsia"/>
          <w:kern w:val="0"/>
          <w:sz w:val="32"/>
          <w:szCs w:val="32"/>
        </w:rPr>
      </w:pPr>
    </w:p>
    <w:p w:rsidR="00DF0CBF" w:rsidRPr="00FA3B0A" w:rsidRDefault="00DF0CBF" w:rsidP="00DF0CBF">
      <w:pPr>
        <w:widowControl/>
        <w:spacing w:line="600" w:lineRule="exact"/>
        <w:ind w:firstLineChars="200" w:firstLine="640"/>
        <w:jc w:val="left"/>
        <w:rPr>
          <w:rFonts w:ascii="宋体" w:eastAsia="仿宋_GB2312" w:hAnsi="宋体" w:hint="eastAsia"/>
          <w:kern w:val="0"/>
          <w:sz w:val="32"/>
          <w:szCs w:val="32"/>
        </w:rPr>
      </w:pPr>
    </w:p>
    <w:p w:rsidR="00DF0CBF" w:rsidRPr="00FA3B0A" w:rsidRDefault="00DF0CBF" w:rsidP="00DF0CBF">
      <w:pPr>
        <w:widowControl/>
        <w:spacing w:line="600" w:lineRule="exact"/>
        <w:ind w:firstLineChars="200" w:firstLine="640"/>
        <w:jc w:val="left"/>
        <w:rPr>
          <w:rFonts w:ascii="宋体" w:eastAsia="仿宋_GB2312" w:hAnsi="宋体" w:hint="eastAsia"/>
          <w:kern w:val="0"/>
          <w:sz w:val="32"/>
          <w:szCs w:val="32"/>
        </w:rPr>
      </w:pPr>
    </w:p>
    <w:p w:rsidR="00DF0CBF" w:rsidRPr="00FA3B0A" w:rsidRDefault="002730CA" w:rsidP="00DF0CBF">
      <w:pPr>
        <w:widowControl/>
        <w:spacing w:line="600" w:lineRule="exact"/>
        <w:ind w:firstLineChars="200" w:firstLine="640"/>
        <w:jc w:val="center"/>
        <w:rPr>
          <w:rFonts w:ascii="宋体" w:eastAsia="仿宋_GB2312" w:hAnsi="宋体" w:hint="eastAsia"/>
          <w:kern w:val="0"/>
          <w:sz w:val="32"/>
          <w:szCs w:val="32"/>
        </w:rPr>
      </w:pPr>
      <w:r>
        <w:rPr>
          <w:rFonts w:ascii="宋体" w:eastAsia="仿宋_GB2312" w:hAnsi="宋体" w:hint="eastAsia"/>
          <w:kern w:val="0"/>
          <w:sz w:val="32"/>
          <w:szCs w:val="32"/>
        </w:rPr>
        <w:t>福建省科学技术协会</w:t>
      </w:r>
      <w:r w:rsidR="00DF0CBF" w:rsidRPr="00FA3B0A">
        <w:rPr>
          <w:rFonts w:ascii="宋体" w:eastAsia="仿宋_GB2312" w:hAnsi="宋体" w:hint="eastAsia"/>
          <w:kern w:val="0"/>
          <w:sz w:val="32"/>
          <w:szCs w:val="32"/>
        </w:rPr>
        <w:t xml:space="preserve">    </w:t>
      </w:r>
      <w:r w:rsidR="00DF0CBF" w:rsidRPr="00FA3B0A">
        <w:rPr>
          <w:rFonts w:ascii="宋体" w:eastAsia="仿宋_GB2312" w:hAnsi="宋体" w:hint="eastAsia"/>
          <w:kern w:val="0"/>
          <w:sz w:val="32"/>
          <w:szCs w:val="32"/>
        </w:rPr>
        <w:t>福建省教育厅</w:t>
      </w:r>
    </w:p>
    <w:p w:rsidR="00DF0CBF" w:rsidRPr="00FA3B0A" w:rsidRDefault="002730CA" w:rsidP="00DF0CBF">
      <w:pPr>
        <w:widowControl/>
        <w:spacing w:line="600" w:lineRule="exact"/>
        <w:ind w:firstLineChars="200" w:firstLine="640"/>
        <w:jc w:val="center"/>
        <w:rPr>
          <w:rFonts w:ascii="宋体" w:eastAsia="仿宋_GB2312" w:hAnsi="宋体" w:cs="宋体" w:hint="eastAsia"/>
          <w:kern w:val="0"/>
          <w:sz w:val="32"/>
          <w:szCs w:val="32"/>
        </w:rPr>
      </w:pPr>
      <w:r>
        <w:rPr>
          <w:rFonts w:ascii="宋体" w:eastAsia="仿宋_GB2312" w:hAnsi="宋体" w:hint="eastAsia"/>
          <w:kern w:val="0"/>
          <w:sz w:val="32"/>
          <w:szCs w:val="32"/>
        </w:rPr>
        <w:t xml:space="preserve">  </w:t>
      </w:r>
      <w:smartTag w:uri="urn:schemas-microsoft-com:office:smarttags" w:element="chsdate">
        <w:smartTagPr>
          <w:attr w:name="IsROCDate" w:val="False"/>
          <w:attr w:name="IsLunarDate" w:val="False"/>
          <w:attr w:name="Day" w:val="1"/>
          <w:attr w:name="Month" w:val="2"/>
          <w:attr w:name="Year" w:val="2015"/>
        </w:smartTagPr>
        <w:r w:rsidR="00DF0CBF" w:rsidRPr="00FA3B0A">
          <w:rPr>
            <w:rFonts w:ascii="宋体" w:eastAsia="仿宋_GB2312" w:hAnsi="宋体" w:hint="eastAsia"/>
            <w:kern w:val="0"/>
            <w:sz w:val="32"/>
            <w:szCs w:val="32"/>
          </w:rPr>
          <w:t>2015</w:t>
        </w:r>
        <w:r w:rsidR="00DF0CBF" w:rsidRPr="00FA3B0A">
          <w:rPr>
            <w:rFonts w:ascii="宋体" w:eastAsia="仿宋_GB2312" w:hAnsi="宋体" w:hint="eastAsia"/>
            <w:kern w:val="0"/>
            <w:sz w:val="32"/>
            <w:szCs w:val="32"/>
          </w:rPr>
          <w:t>年</w:t>
        </w:r>
        <w:r w:rsidR="00DF0CBF" w:rsidRPr="00FA3B0A">
          <w:rPr>
            <w:rFonts w:ascii="宋体" w:eastAsia="仿宋_GB2312" w:hAnsi="宋体" w:hint="eastAsia"/>
            <w:kern w:val="0"/>
            <w:sz w:val="32"/>
            <w:szCs w:val="32"/>
          </w:rPr>
          <w:t>2</w:t>
        </w:r>
        <w:r w:rsidR="00DF0CBF" w:rsidRPr="00FA3B0A">
          <w:rPr>
            <w:rFonts w:ascii="宋体" w:eastAsia="仿宋_GB2312" w:hAnsi="宋体" w:hint="eastAsia"/>
            <w:kern w:val="0"/>
            <w:sz w:val="32"/>
            <w:szCs w:val="32"/>
          </w:rPr>
          <w:t>月</w:t>
        </w:r>
        <w:r w:rsidR="00DF0CBF" w:rsidRPr="00FA3B0A">
          <w:rPr>
            <w:rFonts w:ascii="宋体" w:eastAsia="仿宋_GB2312" w:hAnsi="宋体" w:hint="eastAsia"/>
            <w:kern w:val="0"/>
            <w:sz w:val="32"/>
            <w:szCs w:val="32"/>
          </w:rPr>
          <w:t xml:space="preserve">1 </w:t>
        </w:r>
      </w:smartTag>
      <w:r w:rsidR="00DF0CBF" w:rsidRPr="00FA3B0A">
        <w:rPr>
          <w:rFonts w:ascii="宋体" w:eastAsia="仿宋_GB2312" w:hAnsi="宋体" w:hint="eastAsia"/>
          <w:kern w:val="0"/>
          <w:sz w:val="32"/>
          <w:szCs w:val="32"/>
        </w:rPr>
        <w:t>日</w:t>
      </w:r>
    </w:p>
    <w:p w:rsidR="009319A3" w:rsidRPr="00FA3B0A" w:rsidRDefault="009319A3" w:rsidP="009319A3">
      <w:pPr>
        <w:widowControl/>
        <w:tabs>
          <w:tab w:val="left" w:pos="1440"/>
        </w:tabs>
        <w:spacing w:line="200" w:lineRule="exact"/>
        <w:jc w:val="center"/>
        <w:rPr>
          <w:rFonts w:ascii="宋体" w:eastAsia="方正小标宋简体" w:hAnsi="宋体" w:hint="eastAsia"/>
          <w:kern w:val="0"/>
          <w:sz w:val="44"/>
          <w:szCs w:val="44"/>
        </w:rPr>
      </w:pPr>
    </w:p>
    <w:p w:rsidR="00DF0CBF" w:rsidRPr="00FA3B0A" w:rsidRDefault="00DF0CBF" w:rsidP="009319A3">
      <w:pPr>
        <w:widowControl/>
        <w:tabs>
          <w:tab w:val="left" w:pos="1440"/>
        </w:tabs>
        <w:spacing w:line="200" w:lineRule="exact"/>
        <w:jc w:val="center"/>
        <w:rPr>
          <w:rFonts w:ascii="宋体" w:eastAsia="方正小标宋简体" w:hAnsi="宋体" w:hint="eastAsia"/>
          <w:kern w:val="0"/>
          <w:sz w:val="44"/>
          <w:szCs w:val="44"/>
        </w:rPr>
      </w:pPr>
    </w:p>
    <w:p w:rsidR="007F0316" w:rsidRPr="00FA3B0A" w:rsidRDefault="007F0316" w:rsidP="0053694C">
      <w:pPr>
        <w:widowControl/>
        <w:spacing w:line="600" w:lineRule="exact"/>
        <w:jc w:val="left"/>
        <w:rPr>
          <w:rFonts w:ascii="宋体" w:eastAsia="仿宋_GB2312" w:hAnsi="宋体" w:hint="eastAsia"/>
          <w:kern w:val="0"/>
          <w:sz w:val="32"/>
          <w:szCs w:val="32"/>
        </w:rPr>
      </w:pPr>
    </w:p>
    <w:p w:rsidR="007F0316" w:rsidRPr="00FA3B0A" w:rsidRDefault="007F0316" w:rsidP="0053694C">
      <w:pPr>
        <w:widowControl/>
        <w:spacing w:line="600" w:lineRule="exact"/>
        <w:jc w:val="left"/>
        <w:rPr>
          <w:rFonts w:ascii="宋体" w:eastAsia="仿宋_GB2312" w:hAnsi="宋体" w:hint="eastAsia"/>
          <w:kern w:val="0"/>
          <w:sz w:val="32"/>
          <w:szCs w:val="32"/>
        </w:rPr>
      </w:pPr>
    </w:p>
    <w:p w:rsidR="007F0316" w:rsidRPr="00FA3B0A" w:rsidRDefault="007F0316" w:rsidP="0053694C">
      <w:pPr>
        <w:widowControl/>
        <w:spacing w:line="600" w:lineRule="exact"/>
        <w:jc w:val="left"/>
        <w:rPr>
          <w:rFonts w:ascii="宋体" w:eastAsia="仿宋_GB2312" w:hAnsi="宋体" w:hint="eastAsia"/>
          <w:kern w:val="0"/>
          <w:sz w:val="32"/>
          <w:szCs w:val="32"/>
        </w:rPr>
      </w:pPr>
    </w:p>
    <w:p w:rsidR="007F0316" w:rsidRPr="00FA3B0A" w:rsidRDefault="007F0316" w:rsidP="0053694C">
      <w:pPr>
        <w:widowControl/>
        <w:spacing w:line="600" w:lineRule="exact"/>
        <w:jc w:val="left"/>
        <w:rPr>
          <w:rFonts w:ascii="宋体" w:eastAsia="仿宋_GB2312" w:hAnsi="宋体" w:hint="eastAsia"/>
          <w:kern w:val="0"/>
          <w:sz w:val="32"/>
          <w:szCs w:val="32"/>
        </w:rPr>
      </w:pPr>
    </w:p>
    <w:p w:rsidR="004421F2" w:rsidRPr="00FA3B0A" w:rsidRDefault="004421F2" w:rsidP="0053694C">
      <w:pPr>
        <w:widowControl/>
        <w:spacing w:line="600" w:lineRule="exact"/>
        <w:jc w:val="left"/>
        <w:rPr>
          <w:rFonts w:ascii="宋体" w:eastAsia="仿宋_GB2312" w:hAnsi="宋体" w:hint="eastAsia"/>
          <w:kern w:val="0"/>
          <w:sz w:val="32"/>
          <w:szCs w:val="32"/>
        </w:rPr>
      </w:pPr>
    </w:p>
    <w:p w:rsidR="004421F2" w:rsidRPr="00FA3B0A" w:rsidRDefault="004421F2" w:rsidP="0053694C">
      <w:pPr>
        <w:widowControl/>
        <w:spacing w:line="600" w:lineRule="exact"/>
        <w:jc w:val="left"/>
        <w:rPr>
          <w:rFonts w:ascii="宋体" w:eastAsia="仿宋_GB2312" w:hAnsi="宋体" w:hint="eastAsia"/>
          <w:kern w:val="0"/>
          <w:sz w:val="32"/>
          <w:szCs w:val="32"/>
        </w:rPr>
      </w:pPr>
    </w:p>
    <w:p w:rsidR="004421F2" w:rsidRPr="00FA3B0A" w:rsidRDefault="004421F2" w:rsidP="004421F2">
      <w:pPr>
        <w:widowControl/>
        <w:spacing w:line="300" w:lineRule="exact"/>
        <w:jc w:val="center"/>
        <w:rPr>
          <w:rFonts w:ascii="宋体" w:eastAsia="黑体" w:hAnsi="宋体" w:cs="宋体"/>
          <w:color w:val="000000"/>
          <w:kern w:val="0"/>
          <w:sz w:val="32"/>
          <w:szCs w:val="32"/>
        </w:rPr>
      </w:pPr>
      <w:r w:rsidRPr="00FA3B0A">
        <w:rPr>
          <w:rFonts w:ascii="宋体" w:eastAsia="仿宋_GB2312" w:hAnsi="宋体"/>
          <w:kern w:val="0"/>
          <w:sz w:val="32"/>
          <w:szCs w:val="32"/>
        </w:rPr>
        <w:br w:type="page"/>
      </w:r>
    </w:p>
    <w:p w:rsidR="004421F2" w:rsidRPr="00FA3B0A" w:rsidRDefault="004421F2" w:rsidP="004421F2">
      <w:pPr>
        <w:widowControl/>
        <w:spacing w:line="600" w:lineRule="exact"/>
        <w:jc w:val="center"/>
        <w:rPr>
          <w:rFonts w:ascii="宋体" w:eastAsia="方正小标宋简体" w:hAnsi="宋体" w:cs="宋体" w:hint="eastAsia"/>
          <w:color w:val="000000"/>
          <w:kern w:val="0"/>
          <w:sz w:val="38"/>
          <w:szCs w:val="44"/>
        </w:rPr>
      </w:pPr>
    </w:p>
    <w:p w:rsidR="004421F2" w:rsidRPr="00FA3B0A" w:rsidRDefault="004421F2" w:rsidP="004421F2">
      <w:pPr>
        <w:widowControl/>
        <w:spacing w:line="600" w:lineRule="exact"/>
        <w:jc w:val="center"/>
        <w:rPr>
          <w:rFonts w:ascii="宋体" w:eastAsia="方正小标宋简体" w:hAnsi="宋体" w:cs="宋体" w:hint="eastAsia"/>
          <w:color w:val="000000"/>
          <w:kern w:val="0"/>
          <w:sz w:val="38"/>
          <w:szCs w:val="44"/>
        </w:rPr>
      </w:pPr>
      <w:r w:rsidRPr="00FA3B0A">
        <w:rPr>
          <w:rFonts w:ascii="宋体" w:eastAsia="方正小标宋简体" w:hAnsi="宋体" w:cs="宋体" w:hint="eastAsia"/>
          <w:color w:val="000000"/>
          <w:kern w:val="0"/>
          <w:sz w:val="38"/>
          <w:szCs w:val="44"/>
        </w:rPr>
        <w:t>中国科协</w:t>
      </w:r>
      <w:r w:rsidRPr="00FA3B0A">
        <w:rPr>
          <w:rFonts w:ascii="宋体" w:eastAsia="方正小标宋简体" w:hAnsi="宋体" w:cs="宋体" w:hint="eastAsia"/>
          <w:color w:val="000000"/>
          <w:kern w:val="0"/>
          <w:sz w:val="38"/>
          <w:szCs w:val="44"/>
        </w:rPr>
        <w:t xml:space="preserve"> </w:t>
      </w:r>
      <w:r w:rsidRPr="00FA3B0A">
        <w:rPr>
          <w:rFonts w:ascii="宋体" w:eastAsia="方正小标宋简体" w:hAnsi="宋体" w:cs="宋体" w:hint="eastAsia"/>
          <w:color w:val="000000"/>
          <w:kern w:val="0"/>
          <w:sz w:val="38"/>
          <w:szCs w:val="44"/>
        </w:rPr>
        <w:t>教育部关于加强高等学校科协工作的意见</w:t>
      </w:r>
    </w:p>
    <w:p w:rsidR="004421F2" w:rsidRPr="00FA3B0A" w:rsidRDefault="004421F2" w:rsidP="004421F2">
      <w:pPr>
        <w:widowControl/>
        <w:spacing w:line="600" w:lineRule="exact"/>
        <w:jc w:val="center"/>
        <w:rPr>
          <w:rFonts w:ascii="宋体" w:eastAsia="仿宋_GB2312" w:hAnsi="宋体" w:cs="宋体" w:hint="eastAsia"/>
          <w:color w:val="000000"/>
          <w:kern w:val="0"/>
          <w:sz w:val="32"/>
          <w:szCs w:val="32"/>
        </w:rPr>
      </w:pPr>
    </w:p>
    <w:p w:rsidR="004421F2" w:rsidRPr="00FA3B0A" w:rsidRDefault="004421F2" w:rsidP="004421F2">
      <w:pPr>
        <w:widowControl/>
        <w:spacing w:line="600" w:lineRule="exact"/>
        <w:rPr>
          <w:rFonts w:ascii="宋体" w:eastAsia="仿宋_GB2312" w:hAnsi="宋体" w:cs="宋体" w:hint="eastAsia"/>
          <w:color w:val="000000"/>
          <w:kern w:val="0"/>
          <w:sz w:val="32"/>
          <w:szCs w:val="32"/>
        </w:rPr>
      </w:pPr>
      <w:r w:rsidRPr="00FA3B0A">
        <w:rPr>
          <w:rFonts w:ascii="宋体" w:eastAsia="仿宋_GB2312" w:hAnsi="宋体" w:cs="宋体" w:hint="eastAsia"/>
          <w:color w:val="000000"/>
          <w:kern w:val="0"/>
          <w:sz w:val="32"/>
          <w:szCs w:val="32"/>
        </w:rPr>
        <w:t xml:space="preserve">　　为深入贯彻党的十八大和十八届三中、四中全会精神，落实中央关于教育工作、科技工作和科协工作的指示精神，充分发挥高等学校科学技术协会（以下简称高校科协）在推动科学技术创新、促进教育事业发展中的作用，提升高校科技工作和服务经济社会的水平，增强科协组织的凝聚力和影响力，推动高校科协工作开展，现就加强高校科协工作提出如下意见。</w:t>
      </w:r>
      <w:r w:rsidRPr="00FA3B0A">
        <w:rPr>
          <w:rFonts w:ascii="宋体" w:eastAsia="仿宋_GB2312" w:hAnsi="宋体" w:cs="宋体" w:hint="eastAsia"/>
          <w:color w:val="000000"/>
          <w:kern w:val="0"/>
          <w:sz w:val="32"/>
          <w:szCs w:val="32"/>
        </w:rPr>
        <w:br/>
      </w:r>
      <w:r w:rsidRPr="00FA3B0A">
        <w:rPr>
          <w:rFonts w:ascii="宋体" w:eastAsia="黑体" w:hAnsi="宋体" w:cs="宋体" w:hint="eastAsia"/>
          <w:color w:val="000000"/>
          <w:kern w:val="0"/>
          <w:sz w:val="32"/>
          <w:szCs w:val="32"/>
        </w:rPr>
        <w:t xml:space="preserve">　</w:t>
      </w:r>
      <w:r w:rsidRPr="00FA3B0A">
        <w:rPr>
          <w:rFonts w:ascii="宋体" w:eastAsia="黑体" w:hAnsi="宋体" w:cs="宋体" w:hint="eastAsia"/>
          <w:color w:val="000000"/>
          <w:kern w:val="0"/>
          <w:sz w:val="32"/>
          <w:szCs w:val="32"/>
        </w:rPr>
        <w:t xml:space="preserve">  </w:t>
      </w:r>
      <w:r w:rsidRPr="00FA3B0A">
        <w:rPr>
          <w:rFonts w:ascii="宋体" w:eastAsia="黑体" w:hAnsi="宋体" w:cs="宋体" w:hint="eastAsia"/>
          <w:color w:val="000000"/>
          <w:kern w:val="0"/>
          <w:sz w:val="32"/>
          <w:szCs w:val="32"/>
        </w:rPr>
        <w:t>一、高校科协工作的重要意义和指导思想</w:t>
      </w:r>
      <w:r w:rsidRPr="00FA3B0A">
        <w:rPr>
          <w:rFonts w:ascii="宋体" w:eastAsia="黑体" w:hAnsi="宋体" w:cs="宋体" w:hint="eastAsia"/>
          <w:color w:val="000000"/>
          <w:kern w:val="0"/>
          <w:sz w:val="32"/>
          <w:szCs w:val="32"/>
        </w:rPr>
        <w:br/>
      </w:r>
      <w:r w:rsidRPr="00FA3B0A">
        <w:rPr>
          <w:rFonts w:ascii="宋体" w:eastAsia="仿宋_GB2312" w:hAnsi="宋体" w:cs="宋体" w:hint="eastAsia"/>
          <w:color w:val="000000"/>
          <w:kern w:val="0"/>
          <w:sz w:val="32"/>
          <w:szCs w:val="32"/>
        </w:rPr>
        <w:t xml:space="preserve">　</w:t>
      </w:r>
      <w:r w:rsidRPr="00FA3B0A">
        <w:rPr>
          <w:rFonts w:ascii="宋体" w:eastAsia="仿宋_GB2312" w:hAnsi="宋体" w:cs="宋体" w:hint="eastAsia"/>
          <w:color w:val="000000"/>
          <w:kern w:val="0"/>
          <w:sz w:val="32"/>
          <w:szCs w:val="32"/>
        </w:rPr>
        <w:t xml:space="preserve">  </w:t>
      </w:r>
      <w:r w:rsidRPr="00FA3B0A">
        <w:rPr>
          <w:rFonts w:ascii="宋体" w:eastAsia="仿宋_GB2312" w:hAnsi="宋体" w:cs="宋体" w:hint="eastAsia"/>
          <w:color w:val="000000"/>
          <w:kern w:val="0"/>
          <w:sz w:val="32"/>
          <w:szCs w:val="32"/>
        </w:rPr>
        <w:t>高校担负着培养人才、创新科技、服务社会和传承文化的使命，科技工作者密集，科技资源丰富，是我国教育和科研中心，是国家科技创新体系的重要组成部分。科协是科技工作者的群众组织，是党领导下的人民团体，是党和政府联系科技工作者的桥梁和纽带，是国家推动科技事业发展的重要力量，承担着为经济社会发展服务、为提高全民科学素质服务、为科技工作者服务的职能。</w:t>
      </w:r>
      <w:r w:rsidRPr="00FA3B0A">
        <w:rPr>
          <w:rFonts w:ascii="宋体" w:eastAsia="仿宋_GB2312" w:hAnsi="宋体" w:cs="宋体" w:hint="eastAsia"/>
          <w:color w:val="000000"/>
          <w:kern w:val="0"/>
          <w:sz w:val="32"/>
          <w:szCs w:val="32"/>
        </w:rPr>
        <w:br/>
        <w:t xml:space="preserve">    </w:t>
      </w:r>
      <w:r w:rsidRPr="00FA3B0A">
        <w:rPr>
          <w:rFonts w:ascii="宋体" w:eastAsia="仿宋_GB2312" w:hAnsi="宋体" w:cs="宋体" w:hint="eastAsia"/>
          <w:color w:val="000000"/>
          <w:kern w:val="0"/>
          <w:sz w:val="32"/>
          <w:szCs w:val="32"/>
        </w:rPr>
        <w:t>加强高校科协工作，是实施《国家中长期教育改革和发展规划纲要（</w:t>
      </w:r>
      <w:r w:rsidRPr="00FA3B0A">
        <w:rPr>
          <w:rFonts w:ascii="宋体" w:eastAsia="仿宋_GB2312" w:hAnsi="宋体" w:cs="宋体" w:hint="eastAsia"/>
          <w:color w:val="000000"/>
          <w:kern w:val="0"/>
          <w:sz w:val="32"/>
          <w:szCs w:val="32"/>
        </w:rPr>
        <w:t>2010-2020</w:t>
      </w:r>
      <w:r w:rsidRPr="00FA3B0A">
        <w:rPr>
          <w:rFonts w:ascii="宋体" w:eastAsia="仿宋_GB2312" w:hAnsi="宋体" w:cs="宋体" w:hint="eastAsia"/>
          <w:color w:val="000000"/>
          <w:kern w:val="0"/>
          <w:sz w:val="32"/>
          <w:szCs w:val="32"/>
        </w:rPr>
        <w:t>年）》、调动高校科技人员的积极性和创造性、完善高校治理结构、深化高校管理改革的具体举措，符合中央书记处提出的“哪里有科技工作者，科协工作就做到哪里；哪里科技工作者密集，科协组织就建到哪里；哪里有科</w:t>
      </w:r>
      <w:r w:rsidRPr="00FA3B0A">
        <w:rPr>
          <w:rFonts w:ascii="宋体" w:eastAsia="仿宋_GB2312" w:hAnsi="宋体" w:cs="宋体" w:hint="eastAsia"/>
          <w:color w:val="000000"/>
          <w:kern w:val="0"/>
          <w:sz w:val="32"/>
          <w:szCs w:val="32"/>
        </w:rPr>
        <w:lastRenderedPageBreak/>
        <w:t>协组织，建家交友活动就开展到哪里”的要求。</w:t>
      </w:r>
      <w:r w:rsidRPr="00FA3B0A">
        <w:rPr>
          <w:rFonts w:ascii="宋体" w:eastAsia="仿宋_GB2312" w:hAnsi="宋体" w:cs="宋体" w:hint="eastAsia"/>
          <w:color w:val="000000"/>
          <w:kern w:val="0"/>
          <w:sz w:val="32"/>
          <w:szCs w:val="32"/>
        </w:rPr>
        <w:br/>
      </w:r>
      <w:r w:rsidR="00FA3B0A">
        <w:rPr>
          <w:rFonts w:ascii="宋体" w:eastAsia="仿宋_GB2312" w:hAnsi="宋体" w:cs="宋体" w:hint="eastAsia"/>
          <w:color w:val="000000"/>
          <w:kern w:val="0"/>
          <w:sz w:val="32"/>
          <w:szCs w:val="32"/>
        </w:rPr>
        <w:t xml:space="preserve">    </w:t>
      </w:r>
      <w:r w:rsidRPr="00FA3B0A">
        <w:rPr>
          <w:rFonts w:ascii="宋体" w:eastAsia="仿宋_GB2312" w:hAnsi="宋体" w:cs="宋体" w:hint="eastAsia"/>
          <w:color w:val="000000"/>
          <w:kern w:val="0"/>
          <w:sz w:val="32"/>
          <w:szCs w:val="32"/>
        </w:rPr>
        <w:t>加强高校科协工作，有利于发挥高校和科协两方面的组织优势，建设科技工作者之家，做好党的群众工作；有利于推动高校学术交流，激发师生创新活力，提高科研水平，加强协同创新，发展国家科技事业；有利于促进科技资源开放共享，促进科技成果传播转化，推动科学技术普及，提升高校科技创新能力和服务经济社会发展能力，提高全民科学素质；有利于落实党的各项人才政策，举荐和培养高校优秀科技人才，做好知识产权工作，维护科技工作者的合法权益，培育良好的科学文化和学术氛围。</w:t>
      </w:r>
      <w:r w:rsidRPr="00FA3B0A">
        <w:rPr>
          <w:rFonts w:ascii="宋体" w:eastAsia="仿宋_GB2312" w:hAnsi="宋体" w:cs="宋体" w:hint="eastAsia"/>
          <w:color w:val="000000"/>
          <w:kern w:val="0"/>
          <w:sz w:val="32"/>
          <w:szCs w:val="32"/>
        </w:rPr>
        <w:br/>
      </w:r>
      <w:r w:rsidRPr="00FA3B0A">
        <w:rPr>
          <w:rFonts w:ascii="宋体" w:eastAsia="仿宋_GB2312" w:hAnsi="宋体" w:cs="宋体" w:hint="eastAsia"/>
          <w:color w:val="000000"/>
          <w:kern w:val="0"/>
          <w:sz w:val="32"/>
          <w:szCs w:val="32"/>
        </w:rPr>
        <w:t xml:space="preserve">　</w:t>
      </w:r>
      <w:r w:rsidRPr="00FA3B0A">
        <w:rPr>
          <w:rFonts w:ascii="宋体" w:eastAsia="仿宋_GB2312" w:hAnsi="宋体" w:cs="宋体" w:hint="eastAsia"/>
          <w:color w:val="000000"/>
          <w:kern w:val="0"/>
          <w:sz w:val="32"/>
          <w:szCs w:val="32"/>
        </w:rPr>
        <w:t xml:space="preserve">  </w:t>
      </w:r>
      <w:r w:rsidRPr="00FA3B0A">
        <w:rPr>
          <w:rFonts w:ascii="宋体" w:eastAsia="仿宋_GB2312" w:hAnsi="宋体" w:cs="宋体" w:hint="eastAsia"/>
          <w:color w:val="000000"/>
          <w:kern w:val="0"/>
          <w:sz w:val="32"/>
          <w:szCs w:val="32"/>
        </w:rPr>
        <w:t>高校科协工作要坚持以邓小平理论、“三个代表”重要思想和科学发展观为指导，坚持科学技术是第一生产力的思想，坚持科教兴国、人才强国和创新驱动发展战略，以提升能力建设为保障，以服务科技创新为重点，为高校教育事业和科技工作服务，为高校科技工作者服务，为提升全民科学素质服务，促进高校与社会、科研与生产、科技与经济的结合，为加快建设创新型国家作出积极贡献。</w:t>
      </w:r>
      <w:r w:rsidRPr="00FA3B0A">
        <w:rPr>
          <w:rFonts w:ascii="宋体" w:eastAsia="仿宋_GB2312" w:hAnsi="宋体" w:cs="宋体" w:hint="eastAsia"/>
          <w:color w:val="000000"/>
          <w:kern w:val="0"/>
          <w:sz w:val="32"/>
          <w:szCs w:val="32"/>
        </w:rPr>
        <w:br/>
        <w:t xml:space="preserve">    </w:t>
      </w:r>
      <w:r w:rsidRPr="00FA3B0A">
        <w:rPr>
          <w:rFonts w:ascii="宋体" w:eastAsia="仿宋_GB2312" w:hAnsi="宋体" w:cs="宋体" w:hint="eastAsia"/>
          <w:color w:val="000000"/>
          <w:kern w:val="0"/>
          <w:sz w:val="32"/>
          <w:szCs w:val="32"/>
        </w:rPr>
        <w:t>高校科协在高校党委领导下开展工作，贯彻党的教育方针和科技工作方针，坚持民主办会原则，坚持大联合、大协作的工作方式。建立高校科协应按照新时期党对教育工作、科技工作、科协工作的要求，根据高校的工作实际，充分依靠高校科技工作者，遵循积极稳妥的方针，积极做好引导和动员工作，</w:t>
      </w:r>
      <w:r w:rsidRPr="00FA3B0A">
        <w:rPr>
          <w:rFonts w:ascii="宋体" w:eastAsia="仿宋_GB2312" w:hAnsi="宋体" w:cs="宋体" w:hint="eastAsia"/>
          <w:color w:val="000000"/>
          <w:kern w:val="0"/>
          <w:sz w:val="32"/>
          <w:szCs w:val="32"/>
        </w:rPr>
        <w:lastRenderedPageBreak/>
        <w:t>加快高校科协组织的建立，支持高校科协开展工作、发挥作用、科学发展。</w:t>
      </w:r>
      <w:r w:rsidRPr="00FA3B0A">
        <w:rPr>
          <w:rFonts w:ascii="宋体" w:eastAsia="仿宋_GB2312" w:hAnsi="宋体" w:cs="宋体" w:hint="eastAsia"/>
          <w:color w:val="000000"/>
          <w:kern w:val="0"/>
          <w:sz w:val="32"/>
          <w:szCs w:val="32"/>
        </w:rPr>
        <w:br/>
      </w:r>
      <w:r w:rsidRPr="00FA3B0A">
        <w:rPr>
          <w:rFonts w:ascii="宋体" w:eastAsia="黑体" w:hAnsi="宋体" w:cs="宋体" w:hint="eastAsia"/>
          <w:color w:val="000000"/>
          <w:kern w:val="0"/>
          <w:sz w:val="32"/>
          <w:szCs w:val="32"/>
        </w:rPr>
        <w:t xml:space="preserve">    </w:t>
      </w:r>
      <w:r w:rsidRPr="00FA3B0A">
        <w:rPr>
          <w:rFonts w:ascii="宋体" w:eastAsia="黑体" w:hAnsi="宋体" w:cs="宋体" w:hint="eastAsia"/>
          <w:color w:val="000000"/>
          <w:kern w:val="0"/>
          <w:sz w:val="32"/>
          <w:szCs w:val="32"/>
        </w:rPr>
        <w:t>二、高校科协的主要任务</w:t>
      </w:r>
      <w:r w:rsidRPr="00FA3B0A">
        <w:rPr>
          <w:rFonts w:ascii="宋体" w:eastAsia="黑体" w:hAnsi="宋体" w:cs="宋体" w:hint="eastAsia"/>
          <w:color w:val="000000"/>
          <w:kern w:val="0"/>
          <w:sz w:val="32"/>
          <w:szCs w:val="32"/>
        </w:rPr>
        <w:br/>
      </w:r>
      <w:r w:rsidRPr="00FA3B0A">
        <w:rPr>
          <w:rFonts w:ascii="宋体" w:eastAsia="仿宋_GB2312" w:hAnsi="宋体" w:cs="宋体" w:hint="eastAsia"/>
          <w:color w:val="000000"/>
          <w:kern w:val="0"/>
          <w:sz w:val="32"/>
          <w:szCs w:val="32"/>
        </w:rPr>
        <w:t xml:space="preserve">    1</w:t>
      </w:r>
      <w:r w:rsidRPr="00FA3B0A">
        <w:rPr>
          <w:rFonts w:ascii="宋体" w:eastAsia="仿宋_GB2312" w:hAnsi="宋体" w:cs="宋体" w:hint="eastAsia"/>
          <w:color w:val="000000"/>
          <w:kern w:val="0"/>
          <w:sz w:val="32"/>
          <w:szCs w:val="32"/>
        </w:rPr>
        <w:t>．推动学术交流与合作。充分发挥高校学科覆盖面广、科技资源丰富的优势，积极配合科技管理部门，开展跨院系、跨学科、跨领域的学术交流活动，活跃学术思想，促进交叉学科和边缘科学的发展。促进高校之间、高校与其他科研机构、企业之间的交流合作。拓宽国际学术交流渠道，丰富交流形式，帮助高校科技工作者追踪和掌握世界科技发展的方向、趋势，推动高校教育和科研的发展。引导组织高校科技工作者围绕国家创新体系建设中的关键问题和经济社会发展中的热点难点问题，组织开展决策咨询，促进科技成果转化。</w:t>
      </w:r>
      <w:r w:rsidRPr="00FA3B0A">
        <w:rPr>
          <w:rFonts w:ascii="宋体" w:eastAsia="仿宋_GB2312" w:hAnsi="宋体" w:cs="宋体" w:hint="eastAsia"/>
          <w:color w:val="000000"/>
          <w:kern w:val="0"/>
          <w:sz w:val="32"/>
          <w:szCs w:val="32"/>
        </w:rPr>
        <w:br/>
        <w:t xml:space="preserve">    2</w:t>
      </w:r>
      <w:r w:rsidRPr="00FA3B0A">
        <w:rPr>
          <w:rFonts w:ascii="宋体" w:eastAsia="仿宋_GB2312" w:hAnsi="宋体" w:cs="宋体" w:hint="eastAsia"/>
          <w:color w:val="000000"/>
          <w:kern w:val="0"/>
          <w:sz w:val="32"/>
          <w:szCs w:val="32"/>
        </w:rPr>
        <w:t>．开展科学技术普及活动。贯彻《全民科学素质行动计划纲要》，组织师生面向公众开展科学技术普及活动。运用高校科普资源，开放实验室、标本室、博物馆、实验示范基地等场所，面向公众普及科学知识。组织师生参与科技周、科普日、科普征文、科普报告、科普创作等活动。整合大学生科普志愿者、科普宣讲团、校内科技社团等力量，深入社区、农村、企业、学校开展科普服务。</w:t>
      </w:r>
      <w:r w:rsidRPr="00FA3B0A">
        <w:rPr>
          <w:rFonts w:ascii="宋体" w:eastAsia="仿宋_GB2312" w:hAnsi="宋体" w:cs="宋体" w:hint="eastAsia"/>
          <w:color w:val="000000"/>
          <w:kern w:val="0"/>
          <w:sz w:val="32"/>
          <w:szCs w:val="32"/>
        </w:rPr>
        <w:br/>
      </w:r>
      <w:r w:rsidRPr="00FA3B0A">
        <w:rPr>
          <w:rFonts w:ascii="宋体" w:eastAsia="仿宋_GB2312" w:hAnsi="宋体" w:cs="宋体" w:hint="eastAsia"/>
          <w:color w:val="000000"/>
          <w:kern w:val="0"/>
          <w:sz w:val="32"/>
          <w:szCs w:val="32"/>
        </w:rPr>
        <w:t xml:space="preserve">　</w:t>
      </w:r>
      <w:r w:rsidRPr="00FA3B0A">
        <w:rPr>
          <w:rFonts w:ascii="宋体" w:eastAsia="仿宋_GB2312" w:hAnsi="宋体" w:cs="宋体" w:hint="eastAsia"/>
          <w:color w:val="000000"/>
          <w:kern w:val="0"/>
          <w:sz w:val="32"/>
          <w:szCs w:val="32"/>
        </w:rPr>
        <w:t xml:space="preserve">  3</w:t>
      </w:r>
      <w:r w:rsidRPr="00FA3B0A">
        <w:rPr>
          <w:rFonts w:ascii="宋体" w:eastAsia="仿宋_GB2312" w:hAnsi="宋体" w:cs="宋体" w:hint="eastAsia"/>
          <w:color w:val="000000"/>
          <w:kern w:val="0"/>
          <w:sz w:val="32"/>
          <w:szCs w:val="32"/>
        </w:rPr>
        <w:t>．举荐和培养优秀科技人才。鼓励老科技工作者发扬甘为人梯的精神，发挥“传、帮、带”作用；不拘一格选拔青年科技人才，鼓励青年科技人才勇挑重担，支持他们上大舞台、干</w:t>
      </w:r>
      <w:r w:rsidRPr="00FA3B0A">
        <w:rPr>
          <w:rFonts w:ascii="宋体" w:eastAsia="仿宋_GB2312" w:hAnsi="宋体" w:cs="宋体" w:hint="eastAsia"/>
          <w:color w:val="000000"/>
          <w:kern w:val="0"/>
          <w:sz w:val="32"/>
          <w:szCs w:val="32"/>
        </w:rPr>
        <w:lastRenderedPageBreak/>
        <w:t>大事业。配合挂靠在高校的全国和省级、市级学会（协会、研究会）开展工作，支持高校科技工作者加入学术团体，为高校科技工作者参加学术交流活动搭建平台、提供服务。组织高校科技工作者参加“中国科协会员日”等活动，举荐优秀科技人才参加科技奖项的评选表彰，挖掘和宣传高校科技人才中的先进典型。加强与高校科技工作者联系，及时反映科技工作者的建议、意见和诉求。</w:t>
      </w:r>
      <w:r w:rsidRPr="00FA3B0A">
        <w:rPr>
          <w:rFonts w:ascii="宋体" w:eastAsia="仿宋_GB2312" w:hAnsi="宋体" w:cs="宋体" w:hint="eastAsia"/>
          <w:color w:val="000000"/>
          <w:kern w:val="0"/>
          <w:sz w:val="32"/>
          <w:szCs w:val="32"/>
        </w:rPr>
        <w:br/>
      </w:r>
      <w:r w:rsidRPr="00FA3B0A">
        <w:rPr>
          <w:rFonts w:ascii="宋体" w:eastAsia="仿宋_GB2312" w:hAnsi="宋体" w:cs="宋体" w:hint="eastAsia"/>
          <w:color w:val="000000"/>
          <w:kern w:val="0"/>
          <w:sz w:val="32"/>
          <w:szCs w:val="32"/>
        </w:rPr>
        <w:t xml:space="preserve">　</w:t>
      </w:r>
      <w:r w:rsidRPr="00FA3B0A">
        <w:rPr>
          <w:rFonts w:ascii="宋体" w:eastAsia="仿宋_GB2312" w:hAnsi="宋体" w:cs="宋体" w:hint="eastAsia"/>
          <w:color w:val="000000"/>
          <w:kern w:val="0"/>
          <w:sz w:val="32"/>
          <w:szCs w:val="32"/>
        </w:rPr>
        <w:t xml:space="preserve">  4</w:t>
      </w:r>
      <w:r w:rsidRPr="00FA3B0A">
        <w:rPr>
          <w:rFonts w:ascii="宋体" w:eastAsia="仿宋_GB2312" w:hAnsi="宋体" w:cs="宋体" w:hint="eastAsia"/>
          <w:color w:val="000000"/>
          <w:kern w:val="0"/>
          <w:sz w:val="32"/>
          <w:szCs w:val="32"/>
        </w:rPr>
        <w:t>．加强科学道德和学风建设宣讲教育。组织高校德才双馨的院士、教师，按照社会主义核心价值体系的要求，向本科生、研究生、青年教师进行科学道德和学风建设宣讲教育，引导其遵守学术规范，坚守学术诚信，完善学术人格，维护学术尊严，摒弃学术不端行为，强化诚信意识和社会责任，弘扬高尚的科学道德，培养优良的科学精神，倡导严谨求实的科学态度，营造健康和谐的科研环境。</w:t>
      </w:r>
      <w:r w:rsidRPr="00FA3B0A">
        <w:rPr>
          <w:rFonts w:ascii="宋体" w:eastAsia="仿宋_GB2312" w:hAnsi="宋体" w:cs="宋体" w:hint="eastAsia"/>
          <w:color w:val="000000"/>
          <w:kern w:val="0"/>
          <w:sz w:val="32"/>
          <w:szCs w:val="32"/>
        </w:rPr>
        <w:br/>
        <w:t xml:space="preserve">    5</w:t>
      </w:r>
      <w:r w:rsidRPr="00FA3B0A">
        <w:rPr>
          <w:rFonts w:ascii="宋体" w:eastAsia="仿宋_GB2312" w:hAnsi="宋体" w:cs="宋体" w:hint="eastAsia"/>
          <w:color w:val="000000"/>
          <w:kern w:val="0"/>
          <w:sz w:val="32"/>
          <w:szCs w:val="32"/>
        </w:rPr>
        <w:t>．指导学生科技实践活动。指导大学生科协、研究生科协开展活动，鼓励和引导学生崇尚科学</w:t>
      </w:r>
      <w:r w:rsidRPr="00FA3B0A">
        <w:rPr>
          <w:rFonts w:ascii="宋体" w:eastAsia="仿宋_GB2312" w:hAnsi="宋体" w:cs="宋体" w:hint="eastAsia"/>
          <w:color w:val="000000"/>
          <w:kern w:val="0"/>
          <w:sz w:val="32"/>
          <w:szCs w:val="32"/>
        </w:rPr>
        <w:t>,</w:t>
      </w:r>
      <w:r w:rsidRPr="00FA3B0A">
        <w:rPr>
          <w:rFonts w:ascii="宋体" w:eastAsia="仿宋_GB2312" w:hAnsi="宋体" w:cs="宋体" w:hint="eastAsia"/>
          <w:color w:val="000000"/>
          <w:kern w:val="0"/>
          <w:sz w:val="32"/>
          <w:szCs w:val="32"/>
        </w:rPr>
        <w:t>支持和组织在校生参加课外学术科技活动，指导在校生参与科研工作，组织中学生到大学参加“青少年科学营”、“中学生英才计划”等特色科技实践活动，提升学生科技素质，培养科技后备力量。</w:t>
      </w:r>
      <w:r w:rsidRPr="00FA3B0A">
        <w:rPr>
          <w:rFonts w:ascii="宋体" w:eastAsia="仿宋_GB2312" w:hAnsi="宋体" w:cs="宋体" w:hint="eastAsia"/>
          <w:color w:val="000000"/>
          <w:kern w:val="0"/>
          <w:sz w:val="32"/>
          <w:szCs w:val="32"/>
        </w:rPr>
        <w:br/>
      </w:r>
      <w:r w:rsidRPr="00FA3B0A">
        <w:rPr>
          <w:rFonts w:ascii="宋体" w:eastAsia="黑体" w:hAnsi="宋体" w:cs="宋体" w:hint="eastAsia"/>
          <w:color w:val="000000"/>
          <w:kern w:val="0"/>
          <w:sz w:val="32"/>
          <w:szCs w:val="32"/>
        </w:rPr>
        <w:t xml:space="preserve">    </w:t>
      </w:r>
      <w:r w:rsidRPr="00FA3B0A">
        <w:rPr>
          <w:rFonts w:ascii="宋体" w:eastAsia="黑体" w:hAnsi="宋体" w:cs="宋体" w:hint="eastAsia"/>
          <w:color w:val="000000"/>
          <w:kern w:val="0"/>
          <w:sz w:val="32"/>
          <w:szCs w:val="32"/>
        </w:rPr>
        <w:t>三、高校科协的组织建设和工作机制</w:t>
      </w:r>
      <w:r w:rsidRPr="00FA3B0A">
        <w:rPr>
          <w:rFonts w:ascii="宋体" w:eastAsia="黑体" w:hAnsi="宋体" w:cs="宋体" w:hint="eastAsia"/>
          <w:color w:val="000000"/>
          <w:kern w:val="0"/>
          <w:sz w:val="32"/>
          <w:szCs w:val="32"/>
        </w:rPr>
        <w:br/>
      </w:r>
      <w:r w:rsidR="00FA3B0A" w:rsidRPr="00FA3B0A">
        <w:rPr>
          <w:rFonts w:ascii="宋体" w:eastAsia="黑体" w:hAnsi="宋体" w:cs="宋体" w:hint="eastAsia"/>
          <w:color w:val="000000"/>
          <w:kern w:val="0"/>
          <w:sz w:val="32"/>
          <w:szCs w:val="32"/>
        </w:rPr>
        <w:t xml:space="preserve">  </w:t>
      </w:r>
      <w:r w:rsidRPr="00FA3B0A">
        <w:rPr>
          <w:rFonts w:ascii="宋体" w:eastAsia="仿宋_GB2312" w:hAnsi="宋体" w:cs="宋体" w:hint="eastAsia"/>
          <w:color w:val="000000"/>
          <w:kern w:val="0"/>
          <w:sz w:val="32"/>
          <w:szCs w:val="32"/>
        </w:rPr>
        <w:t xml:space="preserve">　高校科协是中国科协的基层组织，高校成立科协组织，须承认《中国科学技术协会章程》，应拥有一定数量科技工作者，</w:t>
      </w:r>
      <w:r w:rsidRPr="00FA3B0A">
        <w:rPr>
          <w:rFonts w:ascii="宋体" w:eastAsia="仿宋_GB2312" w:hAnsi="宋体" w:cs="宋体" w:hint="eastAsia"/>
          <w:color w:val="000000"/>
          <w:kern w:val="0"/>
          <w:sz w:val="32"/>
          <w:szCs w:val="32"/>
        </w:rPr>
        <w:lastRenderedPageBreak/>
        <w:t>具备独立负责地开展工作的条件，有适合做科协工作的人选，并经高校党的隶属关系所在地科协批准成立，成为其团体会员并接受其业务指导。</w:t>
      </w:r>
      <w:r w:rsidRPr="00FA3B0A">
        <w:rPr>
          <w:rFonts w:ascii="宋体" w:eastAsia="仿宋_GB2312" w:hAnsi="宋体" w:cs="宋体" w:hint="eastAsia"/>
          <w:color w:val="000000"/>
          <w:kern w:val="0"/>
          <w:sz w:val="32"/>
          <w:szCs w:val="32"/>
        </w:rPr>
        <w:br/>
        <w:t xml:space="preserve">    </w:t>
      </w:r>
      <w:r w:rsidRPr="00FA3B0A">
        <w:rPr>
          <w:rFonts w:ascii="宋体" w:eastAsia="仿宋_GB2312" w:hAnsi="宋体" w:cs="宋体" w:hint="eastAsia"/>
          <w:color w:val="000000"/>
          <w:kern w:val="0"/>
          <w:sz w:val="32"/>
          <w:szCs w:val="32"/>
        </w:rPr>
        <w:t>高校科协会员（代表）大会和它选举产生的委员会是高校科协的领导机构。会员（代表）大会一般每三至五年召开一次，委员会会议每年召开一次。会员（代表）大会闭会期间，委员会领导高校科协工作。委员会设主席一人，副主席若干人，主席、副主席应由校级领导或知名专家担任。根据需要，高校科协可设立常务委员会，常务委员会会议每年召开一至两次。</w:t>
      </w:r>
      <w:r w:rsidRPr="00FA3B0A">
        <w:rPr>
          <w:rFonts w:ascii="宋体" w:eastAsia="仿宋_GB2312" w:hAnsi="宋体" w:cs="宋体" w:hint="eastAsia"/>
          <w:color w:val="000000"/>
          <w:kern w:val="0"/>
          <w:sz w:val="32"/>
          <w:szCs w:val="32"/>
        </w:rPr>
        <w:br/>
        <w:t xml:space="preserve">    </w:t>
      </w:r>
      <w:r w:rsidRPr="00FA3B0A">
        <w:rPr>
          <w:rFonts w:ascii="宋体" w:eastAsia="仿宋_GB2312" w:hAnsi="宋体" w:cs="宋体" w:hint="eastAsia"/>
          <w:color w:val="000000"/>
          <w:kern w:val="0"/>
          <w:sz w:val="32"/>
          <w:szCs w:val="32"/>
        </w:rPr>
        <w:t>高校科协会员由团体会员和个人会员构成。高校建立的大学生科协、研究生科协、青年教师科协、离退休教师科协以及高校院系建立的科协组织等，为高校科协的团体会员。在高校工作的各级科协所属学会（协会、研究会）会员，可自然成为高校科协个人会员；具有中级以上专业技术职务的教学、科研、科技管理人员，可成为高校科协个人会员。会员的入会程序和会员的权利、义务，由高校科协根据高校实际情况规定。</w:t>
      </w:r>
      <w:r w:rsidRPr="00FA3B0A">
        <w:rPr>
          <w:rFonts w:ascii="宋体" w:eastAsia="仿宋_GB2312" w:hAnsi="宋体" w:cs="宋体" w:hint="eastAsia"/>
          <w:color w:val="000000"/>
          <w:kern w:val="0"/>
          <w:sz w:val="32"/>
          <w:szCs w:val="32"/>
        </w:rPr>
        <w:br/>
      </w:r>
      <w:r w:rsidRPr="00FA3B0A">
        <w:rPr>
          <w:rFonts w:ascii="宋体" w:eastAsia="仿宋_GB2312" w:hAnsi="宋体" w:cs="宋体" w:hint="eastAsia"/>
          <w:color w:val="000000"/>
          <w:kern w:val="0"/>
          <w:sz w:val="32"/>
          <w:szCs w:val="32"/>
        </w:rPr>
        <w:t xml:space="preserve">　</w:t>
      </w:r>
      <w:r w:rsidRPr="00FA3B0A">
        <w:rPr>
          <w:rFonts w:ascii="宋体" w:eastAsia="仿宋_GB2312" w:hAnsi="宋体" w:cs="宋体" w:hint="eastAsia"/>
          <w:color w:val="000000"/>
          <w:kern w:val="0"/>
          <w:sz w:val="32"/>
          <w:szCs w:val="32"/>
        </w:rPr>
        <w:t xml:space="preserve">  </w:t>
      </w:r>
      <w:r w:rsidRPr="00FA3B0A">
        <w:rPr>
          <w:rFonts w:ascii="宋体" w:eastAsia="仿宋_GB2312" w:hAnsi="宋体" w:cs="宋体" w:hint="eastAsia"/>
          <w:color w:val="000000"/>
          <w:kern w:val="0"/>
          <w:sz w:val="32"/>
          <w:szCs w:val="32"/>
        </w:rPr>
        <w:t>高校科协的办事机构为秘书处，在委员会的领导下开展工作。秘书处设在高校科研管理部门。秘书处一般应设秘书长</w:t>
      </w:r>
      <w:r w:rsidRPr="00FA3B0A">
        <w:rPr>
          <w:rFonts w:ascii="宋体" w:eastAsia="仿宋_GB2312" w:hAnsi="宋体" w:cs="宋体" w:hint="eastAsia"/>
          <w:color w:val="000000"/>
          <w:kern w:val="0"/>
          <w:sz w:val="32"/>
          <w:szCs w:val="32"/>
        </w:rPr>
        <w:t>1</w:t>
      </w:r>
      <w:r w:rsidRPr="00FA3B0A">
        <w:rPr>
          <w:rFonts w:ascii="宋体" w:eastAsia="仿宋_GB2312" w:hAnsi="宋体" w:cs="宋体" w:hint="eastAsia"/>
          <w:color w:val="000000"/>
          <w:kern w:val="0"/>
          <w:sz w:val="32"/>
          <w:szCs w:val="32"/>
        </w:rPr>
        <w:t>人，主持秘书处的日常工作，可由科研管理部门负责人兼任。秘书长人选由主席提名，经委员会或常务委员会审议通过。</w:t>
      </w:r>
      <w:r w:rsidRPr="00FA3B0A">
        <w:rPr>
          <w:rFonts w:ascii="宋体" w:eastAsia="仿宋_GB2312" w:hAnsi="宋体" w:cs="宋体" w:hint="eastAsia"/>
          <w:color w:val="000000"/>
          <w:kern w:val="0"/>
          <w:sz w:val="32"/>
          <w:szCs w:val="32"/>
        </w:rPr>
        <w:br/>
      </w:r>
      <w:r w:rsidRPr="00FA3B0A">
        <w:rPr>
          <w:rFonts w:ascii="宋体" w:eastAsia="黑体" w:hAnsi="宋体" w:cs="宋体" w:hint="eastAsia"/>
          <w:color w:val="000000"/>
          <w:kern w:val="0"/>
          <w:sz w:val="32"/>
          <w:szCs w:val="32"/>
        </w:rPr>
        <w:t xml:space="preserve">    </w:t>
      </w:r>
      <w:r w:rsidRPr="00FA3B0A">
        <w:rPr>
          <w:rFonts w:ascii="宋体" w:eastAsia="黑体" w:hAnsi="宋体" w:cs="宋体" w:hint="eastAsia"/>
          <w:color w:val="000000"/>
          <w:kern w:val="0"/>
          <w:sz w:val="32"/>
          <w:szCs w:val="32"/>
        </w:rPr>
        <w:t>四、加强对高校科协的组织领导</w:t>
      </w:r>
      <w:r w:rsidRPr="00FA3B0A">
        <w:rPr>
          <w:rFonts w:ascii="宋体" w:eastAsia="黑体" w:hAnsi="宋体" w:cs="宋体" w:hint="eastAsia"/>
          <w:color w:val="000000"/>
          <w:kern w:val="0"/>
          <w:sz w:val="32"/>
          <w:szCs w:val="32"/>
        </w:rPr>
        <w:br/>
      </w:r>
      <w:r w:rsidR="00FA3B0A" w:rsidRPr="00FA3B0A">
        <w:rPr>
          <w:rFonts w:ascii="宋体" w:eastAsia="仿宋_GB2312" w:hAnsi="宋体" w:cs="宋体" w:hint="eastAsia"/>
          <w:color w:val="000000"/>
          <w:kern w:val="0"/>
          <w:sz w:val="32"/>
          <w:szCs w:val="32"/>
        </w:rPr>
        <w:t xml:space="preserve">    </w:t>
      </w:r>
      <w:r w:rsidRPr="00FA3B0A">
        <w:rPr>
          <w:rFonts w:ascii="宋体" w:eastAsia="仿宋_GB2312" w:hAnsi="宋体" w:cs="宋体" w:hint="eastAsia"/>
          <w:color w:val="000000"/>
          <w:kern w:val="0"/>
          <w:sz w:val="32"/>
          <w:szCs w:val="32"/>
        </w:rPr>
        <w:t>中国科协、教育部重视并鼓励高校成立科协组织，加强对</w:t>
      </w:r>
      <w:r w:rsidRPr="00FA3B0A">
        <w:rPr>
          <w:rFonts w:ascii="宋体" w:eastAsia="仿宋_GB2312" w:hAnsi="宋体" w:cs="宋体" w:hint="eastAsia"/>
          <w:color w:val="000000"/>
          <w:kern w:val="0"/>
          <w:sz w:val="32"/>
          <w:szCs w:val="32"/>
        </w:rPr>
        <w:lastRenderedPageBreak/>
        <w:t>高校科协工作的指导，充分发挥中国科协常委会组织建设专门委员会和教育部科学技术委员会对高校科协相关工作的咨询作用，发挥中国科协组织人事部、教育部科技司等有关职能部门统筹协调、具体指导的作用。积极研究探索不同类型高校科协的组织体制、运行机制和活动方式，坚持分类指导，推动高校科协科学发展。总结工作经验，推广先进典型，解</w:t>
      </w:r>
      <w:r w:rsidRPr="00FA3B0A">
        <w:rPr>
          <w:rFonts w:ascii="宋体" w:eastAsia="仿宋_GB2312" w:hAnsi="宋体" w:cs="宋体" w:hint="eastAsia"/>
          <w:color w:val="000000"/>
          <w:kern w:val="0"/>
          <w:sz w:val="32"/>
          <w:szCs w:val="32"/>
        </w:rPr>
        <w:t xml:space="preserve">  </w:t>
      </w:r>
      <w:r w:rsidRPr="00FA3B0A">
        <w:rPr>
          <w:rFonts w:ascii="宋体" w:eastAsia="仿宋_GB2312" w:hAnsi="宋体" w:cs="宋体" w:hint="eastAsia"/>
          <w:color w:val="000000"/>
          <w:kern w:val="0"/>
          <w:sz w:val="32"/>
          <w:szCs w:val="32"/>
        </w:rPr>
        <w:t>决存在的问题，营造高校科协良好的工作局面。</w:t>
      </w:r>
      <w:r w:rsidRPr="00FA3B0A">
        <w:rPr>
          <w:rFonts w:ascii="宋体" w:eastAsia="仿宋_GB2312" w:hAnsi="宋体" w:cs="宋体" w:hint="eastAsia"/>
          <w:color w:val="000000"/>
          <w:kern w:val="0"/>
          <w:sz w:val="32"/>
          <w:szCs w:val="32"/>
        </w:rPr>
        <w:br/>
      </w:r>
      <w:r w:rsidRPr="00FA3B0A">
        <w:rPr>
          <w:rFonts w:ascii="宋体" w:eastAsia="仿宋_GB2312" w:hAnsi="宋体" w:cs="宋体" w:hint="eastAsia"/>
          <w:color w:val="000000"/>
          <w:kern w:val="0"/>
          <w:sz w:val="32"/>
          <w:szCs w:val="32"/>
        </w:rPr>
        <w:t xml:space="preserve">　</w:t>
      </w:r>
      <w:r w:rsidRPr="00FA3B0A">
        <w:rPr>
          <w:rFonts w:ascii="宋体" w:eastAsia="仿宋_GB2312" w:hAnsi="宋体" w:cs="宋体" w:hint="eastAsia"/>
          <w:color w:val="000000"/>
          <w:kern w:val="0"/>
          <w:sz w:val="32"/>
          <w:szCs w:val="32"/>
        </w:rPr>
        <w:t xml:space="preserve">  </w:t>
      </w:r>
      <w:r w:rsidRPr="00FA3B0A">
        <w:rPr>
          <w:rFonts w:ascii="宋体" w:eastAsia="仿宋_GB2312" w:hAnsi="宋体" w:cs="宋体" w:hint="eastAsia"/>
          <w:color w:val="000000"/>
          <w:kern w:val="0"/>
          <w:sz w:val="32"/>
          <w:szCs w:val="32"/>
        </w:rPr>
        <w:t>省（区、市）科协和教育行政部门要把加强高校科协组织建设、推动高校科协工作开展作为重要工作，明确分管高校科协工作的职能部门，健全工作机制，搭建工作平台，指导高校科协开展工作。加强与高校联系，积极争取高校领导和相关部门对高校科协工作支持。高校数量较多且高校科协数量较多的省（区、市），可以建立高校科协联合组织，由高校领导或知名专家担任负责人，在省（区、市）科协和教育行政部门指导下开展工作，推动高校科协更好地发挥作用。</w:t>
      </w:r>
      <w:r w:rsidRPr="00FA3B0A">
        <w:rPr>
          <w:rFonts w:ascii="宋体" w:eastAsia="仿宋_GB2312" w:hAnsi="宋体" w:cs="宋体" w:hint="eastAsia"/>
          <w:color w:val="000000"/>
          <w:kern w:val="0"/>
          <w:sz w:val="32"/>
          <w:szCs w:val="32"/>
        </w:rPr>
        <w:br/>
      </w:r>
      <w:r w:rsidRPr="00FA3B0A">
        <w:rPr>
          <w:rFonts w:ascii="宋体" w:eastAsia="仿宋_GB2312" w:hAnsi="宋体" w:cs="宋体" w:hint="eastAsia"/>
          <w:color w:val="000000"/>
          <w:kern w:val="0"/>
          <w:sz w:val="32"/>
          <w:szCs w:val="32"/>
        </w:rPr>
        <w:t xml:space="preserve">　</w:t>
      </w:r>
      <w:r w:rsidRPr="00FA3B0A">
        <w:rPr>
          <w:rFonts w:ascii="宋体" w:eastAsia="仿宋_GB2312" w:hAnsi="宋体" w:cs="宋体" w:hint="eastAsia"/>
          <w:color w:val="000000"/>
          <w:kern w:val="0"/>
          <w:sz w:val="32"/>
          <w:szCs w:val="32"/>
        </w:rPr>
        <w:t xml:space="preserve">  </w:t>
      </w:r>
      <w:r w:rsidRPr="00FA3B0A">
        <w:rPr>
          <w:rFonts w:ascii="宋体" w:eastAsia="仿宋_GB2312" w:hAnsi="宋体" w:cs="宋体" w:hint="eastAsia"/>
          <w:color w:val="000000"/>
          <w:kern w:val="0"/>
          <w:sz w:val="32"/>
          <w:szCs w:val="32"/>
        </w:rPr>
        <w:t>高校党委和行政领导班子应重视和支持高校科协组织建设和发展，支持科技工作者密集的高校建立科协组织，开展科协工作。高校科协专兼职干部要加强学习，勤奋工作，不断提高政治素质和业务能力。</w:t>
      </w:r>
    </w:p>
    <w:p w:rsidR="004421F2" w:rsidRPr="00FA3B0A" w:rsidRDefault="004421F2" w:rsidP="0053694C">
      <w:pPr>
        <w:widowControl/>
        <w:spacing w:line="600" w:lineRule="exact"/>
        <w:jc w:val="left"/>
        <w:rPr>
          <w:rFonts w:ascii="宋体" w:eastAsia="仿宋_GB2312" w:hAnsi="宋体" w:hint="eastAsia"/>
          <w:kern w:val="0"/>
          <w:sz w:val="32"/>
          <w:szCs w:val="32"/>
        </w:rPr>
      </w:pPr>
    </w:p>
    <w:p w:rsidR="00DF0CBF" w:rsidRPr="00FA3B0A" w:rsidRDefault="00DF0CBF" w:rsidP="0053694C">
      <w:pPr>
        <w:widowControl/>
        <w:spacing w:line="600" w:lineRule="exact"/>
        <w:jc w:val="left"/>
        <w:rPr>
          <w:rFonts w:ascii="宋体" w:eastAsia="仿宋_GB2312" w:hAnsi="宋体" w:hint="eastAsia"/>
          <w:kern w:val="0"/>
          <w:sz w:val="32"/>
          <w:szCs w:val="32"/>
        </w:rPr>
      </w:pPr>
    </w:p>
    <w:p w:rsidR="00814453" w:rsidRPr="00FA3B0A" w:rsidRDefault="00F427D4" w:rsidP="00DF0CBF">
      <w:pPr>
        <w:pStyle w:val="a3"/>
        <w:spacing w:line="340" w:lineRule="exact"/>
        <w:rPr>
          <w:rFonts w:eastAsia="仿宋_GB2312" w:hAnsi="宋体" w:hint="eastAsia"/>
          <w:color w:val="000000"/>
          <w:sz w:val="28"/>
          <w:szCs w:val="28"/>
        </w:rPr>
      </w:pPr>
      <w:r w:rsidRPr="00FA3B0A">
        <w:rPr>
          <w:rFonts w:eastAsia="仿宋_GB2312" w:hAnsi="宋体" w:hint="eastAsia"/>
          <w:noProof/>
          <w:color w:val="000000"/>
          <w:sz w:val="32"/>
          <w:szCs w:val="32"/>
        </w:rPr>
        <w:pict>
          <v:line id="_x0000_s1052" style="position:absolute;left:0;text-align:left;z-index:1" from="0,5.6pt" to="441pt,5.6pt" strokeweight="1.5pt"/>
        </w:pict>
      </w:r>
      <w:r w:rsidR="00814453" w:rsidRPr="00FA3B0A">
        <w:rPr>
          <w:rFonts w:eastAsia="仿宋_GB2312" w:hAnsi="宋体" w:hint="eastAsia"/>
          <w:color w:val="000000"/>
          <w:sz w:val="32"/>
          <w:szCs w:val="32"/>
        </w:rPr>
        <w:t></w:t>
      </w:r>
    </w:p>
    <w:p w:rsidR="00814453" w:rsidRPr="00FA3B0A" w:rsidRDefault="00814453" w:rsidP="00F427D4">
      <w:pPr>
        <w:pStyle w:val="a3"/>
        <w:spacing w:line="340" w:lineRule="exact"/>
        <w:ind w:firstLineChars="50" w:firstLine="140"/>
        <w:rPr>
          <w:rFonts w:eastAsia="仿宋_GB2312" w:hAnsi="宋体" w:hint="eastAsia"/>
          <w:color w:val="000000"/>
          <w:sz w:val="28"/>
          <w:szCs w:val="28"/>
        </w:rPr>
      </w:pPr>
      <w:r w:rsidRPr="00FA3B0A">
        <w:rPr>
          <w:rFonts w:eastAsia="仿宋_GB2312" w:hAnsi="宋体" w:hint="eastAsia"/>
          <w:color w:val="000000"/>
          <w:sz w:val="28"/>
          <w:szCs w:val="28"/>
        </w:rPr>
        <w:pict>
          <v:line id="_x0000_s1054" style="position:absolute;left:0;text-align:left;z-index:2" from="0,22.4pt" to="441pt,22.4pt" strokeweight="1.5pt"/>
        </w:pict>
      </w:r>
      <w:r w:rsidRPr="00FA3B0A">
        <w:rPr>
          <w:rFonts w:eastAsia="仿宋_GB2312" w:hAnsi="宋体" w:hint="eastAsia"/>
          <w:color w:val="000000"/>
          <w:sz w:val="28"/>
          <w:szCs w:val="28"/>
        </w:rPr>
        <w:t>福建省科学技术协会</w:t>
      </w:r>
      <w:r w:rsidR="00295E0E" w:rsidRPr="00FA3B0A">
        <w:rPr>
          <w:rFonts w:eastAsia="仿宋_GB2312" w:hAnsi="宋体" w:hint="eastAsia"/>
          <w:color w:val="000000"/>
          <w:sz w:val="28"/>
          <w:szCs w:val="28"/>
        </w:rPr>
        <w:t>办公室</w:t>
      </w:r>
      <w:r w:rsidRPr="00FA3B0A">
        <w:rPr>
          <w:rFonts w:eastAsia="仿宋_GB2312" w:hAnsi="宋体" w:hint="eastAsia"/>
          <w:color w:val="000000"/>
          <w:sz w:val="28"/>
          <w:szCs w:val="28"/>
        </w:rPr>
        <w:t xml:space="preserve">       </w:t>
      </w:r>
      <w:r w:rsidR="00970B9A" w:rsidRPr="00FA3B0A">
        <w:rPr>
          <w:rFonts w:eastAsia="仿宋_GB2312" w:hAnsi="宋体" w:hint="eastAsia"/>
          <w:color w:val="000000"/>
          <w:sz w:val="28"/>
          <w:szCs w:val="28"/>
        </w:rPr>
        <w:t xml:space="preserve">   </w:t>
      </w:r>
      <w:r w:rsidRPr="00FA3B0A">
        <w:rPr>
          <w:rFonts w:eastAsia="仿宋_GB2312" w:hAnsi="宋体" w:hint="eastAsia"/>
          <w:color w:val="000000"/>
          <w:sz w:val="28"/>
          <w:szCs w:val="28"/>
        </w:rPr>
        <w:t xml:space="preserve">  </w:t>
      </w:r>
      <w:r w:rsidR="00970B9A" w:rsidRPr="00FA3B0A">
        <w:rPr>
          <w:rFonts w:eastAsia="仿宋_GB2312" w:hAnsi="宋体" w:hint="eastAsia"/>
          <w:color w:val="000000"/>
          <w:sz w:val="28"/>
          <w:szCs w:val="28"/>
        </w:rPr>
        <w:t xml:space="preserve"> </w:t>
      </w:r>
      <w:r w:rsidRPr="00FA3B0A">
        <w:rPr>
          <w:rFonts w:eastAsia="仿宋_GB2312" w:hAnsi="宋体" w:hint="eastAsia"/>
          <w:color w:val="000000"/>
          <w:sz w:val="28"/>
          <w:szCs w:val="28"/>
        </w:rPr>
        <w:t xml:space="preserve">      </w:t>
      </w:r>
      <w:smartTag w:uri="urn:schemas-microsoft-com:office:smarttags" w:element="chsdate">
        <w:smartTagPr>
          <w:attr w:name="Year" w:val="2015"/>
          <w:attr w:name="Month" w:val="2"/>
          <w:attr w:name="Day" w:val="1"/>
          <w:attr w:name="IsLunarDate" w:val="False"/>
          <w:attr w:name="IsROCDate" w:val="False"/>
        </w:smartTagPr>
        <w:r w:rsidRPr="00FA3B0A">
          <w:rPr>
            <w:rFonts w:eastAsia="仿宋_GB2312" w:hAnsi="宋体" w:hint="eastAsia"/>
            <w:color w:val="000000"/>
            <w:sz w:val="28"/>
            <w:szCs w:val="28"/>
          </w:rPr>
          <w:t>201</w:t>
        </w:r>
        <w:r w:rsidR="00DF0CBF" w:rsidRPr="00FA3B0A">
          <w:rPr>
            <w:rFonts w:eastAsia="仿宋_GB2312" w:hAnsi="宋体" w:hint="eastAsia"/>
            <w:color w:val="000000"/>
            <w:sz w:val="28"/>
            <w:szCs w:val="28"/>
          </w:rPr>
          <w:t>5</w:t>
        </w:r>
        <w:r w:rsidRPr="00FA3B0A">
          <w:rPr>
            <w:rFonts w:eastAsia="仿宋_GB2312" w:hAnsi="宋体" w:hint="eastAsia"/>
            <w:color w:val="000000"/>
            <w:sz w:val="28"/>
            <w:szCs w:val="28"/>
          </w:rPr>
          <w:t>年</w:t>
        </w:r>
        <w:r w:rsidR="00DF0CBF" w:rsidRPr="00FA3B0A">
          <w:rPr>
            <w:rFonts w:eastAsia="仿宋_GB2312" w:hAnsi="宋体" w:hint="eastAsia"/>
            <w:color w:val="000000"/>
            <w:sz w:val="28"/>
            <w:szCs w:val="28"/>
          </w:rPr>
          <w:t>2</w:t>
        </w:r>
        <w:r w:rsidRPr="00FA3B0A">
          <w:rPr>
            <w:rFonts w:eastAsia="仿宋_GB2312" w:hAnsi="宋体" w:hint="eastAsia"/>
            <w:color w:val="000000"/>
            <w:sz w:val="28"/>
            <w:szCs w:val="28"/>
          </w:rPr>
          <w:t>月</w:t>
        </w:r>
        <w:r w:rsidR="00DF0CBF" w:rsidRPr="00FA3B0A">
          <w:rPr>
            <w:rFonts w:eastAsia="仿宋_GB2312" w:hAnsi="宋体" w:hint="eastAsia"/>
            <w:color w:val="000000"/>
            <w:sz w:val="28"/>
            <w:szCs w:val="28"/>
          </w:rPr>
          <w:t>1</w:t>
        </w:r>
        <w:r w:rsidRPr="00FA3B0A">
          <w:rPr>
            <w:rFonts w:eastAsia="仿宋_GB2312" w:hAnsi="宋体" w:hint="eastAsia"/>
            <w:color w:val="000000"/>
            <w:sz w:val="28"/>
            <w:szCs w:val="28"/>
          </w:rPr>
          <w:t>日</w:t>
        </w:r>
      </w:smartTag>
      <w:r w:rsidRPr="00FA3B0A">
        <w:rPr>
          <w:rFonts w:eastAsia="仿宋_GB2312" w:hAnsi="宋体" w:hint="eastAsia"/>
          <w:color w:val="000000"/>
          <w:sz w:val="28"/>
          <w:szCs w:val="28"/>
        </w:rPr>
        <w:t>印发</w:t>
      </w:r>
    </w:p>
    <w:sectPr w:rsidR="00814453" w:rsidRPr="00FA3B0A" w:rsidSect="009319A3">
      <w:headerReference w:type="default" r:id="rId6"/>
      <w:footerReference w:type="even" r:id="rId7"/>
      <w:footerReference w:type="default" r:id="rId8"/>
      <w:pgSz w:w="11906" w:h="16838" w:code="9"/>
      <w:pgMar w:top="1588" w:right="1531" w:bottom="1644" w:left="1701" w:header="1134" w:footer="1247"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B5D" w:rsidRDefault="00D60B5D">
      <w:r>
        <w:separator/>
      </w:r>
    </w:p>
  </w:endnote>
  <w:endnote w:type="continuationSeparator" w:id="1">
    <w:p w:rsidR="00D60B5D" w:rsidRDefault="00D60B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altName w:val="宋体"/>
    <w:charset w:val="86"/>
    <w:family w:val="script"/>
    <w:pitch w:val="fixed"/>
    <w:sig w:usb0="00002003" w:usb1="090E0000" w:usb2="00000010" w:usb3="00000000" w:csb0="003C0041" w:csb1="00000000"/>
  </w:font>
  <w:font w:name="方正小标宋简体">
    <w:altName w:val="Arial Unicode MS"/>
    <w:charset w:val="86"/>
    <w:family w:val="auto"/>
    <w:pitch w:val="variable"/>
    <w:sig w:usb0="00000000" w:usb1="080E0000" w:usb2="00000010" w:usb3="00000000" w:csb0="00040000" w:csb1="00000000"/>
  </w:font>
  <w:font w:name="方正仿宋简体">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447" w:rsidRDefault="00D43447" w:rsidP="009319A3">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D43447" w:rsidRDefault="00D43447" w:rsidP="00970B9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9A3" w:rsidRPr="009319A3" w:rsidRDefault="009319A3" w:rsidP="00736FB2">
    <w:pPr>
      <w:pStyle w:val="a4"/>
      <w:framePr w:wrap="around" w:vAnchor="text" w:hAnchor="margin" w:xAlign="outside" w:y="1"/>
      <w:rPr>
        <w:rStyle w:val="a5"/>
        <w:rFonts w:ascii="宋体" w:hAnsi="宋体"/>
        <w:sz w:val="28"/>
        <w:szCs w:val="28"/>
      </w:rPr>
    </w:pPr>
    <w:r w:rsidRPr="009319A3">
      <w:rPr>
        <w:rStyle w:val="a5"/>
        <w:rFonts w:ascii="宋体" w:hAnsi="宋体"/>
        <w:sz w:val="28"/>
        <w:szCs w:val="28"/>
      </w:rPr>
      <w:fldChar w:fldCharType="begin"/>
    </w:r>
    <w:r w:rsidRPr="009319A3">
      <w:rPr>
        <w:rStyle w:val="a5"/>
        <w:rFonts w:ascii="宋体" w:hAnsi="宋体"/>
        <w:sz w:val="28"/>
        <w:szCs w:val="28"/>
      </w:rPr>
      <w:instrText xml:space="preserve">PAGE  </w:instrText>
    </w:r>
    <w:r w:rsidRPr="009319A3">
      <w:rPr>
        <w:rStyle w:val="a5"/>
        <w:rFonts w:ascii="宋体" w:hAnsi="宋体"/>
        <w:sz w:val="28"/>
        <w:szCs w:val="28"/>
      </w:rPr>
      <w:fldChar w:fldCharType="separate"/>
    </w:r>
    <w:r w:rsidR="00285E6C">
      <w:rPr>
        <w:rStyle w:val="a5"/>
        <w:rFonts w:ascii="宋体" w:hAnsi="宋体"/>
        <w:noProof/>
        <w:sz w:val="28"/>
        <w:szCs w:val="28"/>
      </w:rPr>
      <w:t>- 3 -</w:t>
    </w:r>
    <w:r w:rsidRPr="009319A3">
      <w:rPr>
        <w:rStyle w:val="a5"/>
        <w:rFonts w:ascii="宋体" w:hAnsi="宋体"/>
        <w:sz w:val="28"/>
        <w:szCs w:val="28"/>
      </w:rPr>
      <w:fldChar w:fldCharType="end"/>
    </w:r>
  </w:p>
  <w:p w:rsidR="00D43447" w:rsidRDefault="00D43447" w:rsidP="00970B9A">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B5D" w:rsidRDefault="00D60B5D">
      <w:r>
        <w:separator/>
      </w:r>
    </w:p>
  </w:footnote>
  <w:footnote w:type="continuationSeparator" w:id="1">
    <w:p w:rsidR="00D60B5D" w:rsidRDefault="00D60B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698" w:rsidRDefault="003C4698" w:rsidP="003C4698">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682C"/>
    <w:rsid w:val="000040C1"/>
    <w:rsid w:val="00006B38"/>
    <w:rsid w:val="00027E2D"/>
    <w:rsid w:val="00045103"/>
    <w:rsid w:val="0006289E"/>
    <w:rsid w:val="000A1E25"/>
    <w:rsid w:val="000A3744"/>
    <w:rsid w:val="000C0B01"/>
    <w:rsid w:val="000C7437"/>
    <w:rsid w:val="000D144C"/>
    <w:rsid w:val="000D2F6D"/>
    <w:rsid w:val="000D5C0D"/>
    <w:rsid w:val="000E2443"/>
    <w:rsid w:val="0010028B"/>
    <w:rsid w:val="00120F37"/>
    <w:rsid w:val="00121CE6"/>
    <w:rsid w:val="001227BF"/>
    <w:rsid w:val="001371A7"/>
    <w:rsid w:val="00155C69"/>
    <w:rsid w:val="00171DF2"/>
    <w:rsid w:val="001755F4"/>
    <w:rsid w:val="00180C15"/>
    <w:rsid w:val="001828B3"/>
    <w:rsid w:val="00182CE6"/>
    <w:rsid w:val="00191BBF"/>
    <w:rsid w:val="001B51CF"/>
    <w:rsid w:val="001C03D3"/>
    <w:rsid w:val="001C585B"/>
    <w:rsid w:val="001D0D39"/>
    <w:rsid w:val="001E4EB7"/>
    <w:rsid w:val="001F0093"/>
    <w:rsid w:val="00207B38"/>
    <w:rsid w:val="00220885"/>
    <w:rsid w:val="0022517A"/>
    <w:rsid w:val="00234A9B"/>
    <w:rsid w:val="00236774"/>
    <w:rsid w:val="00241959"/>
    <w:rsid w:val="0024586E"/>
    <w:rsid w:val="00256E36"/>
    <w:rsid w:val="002636A4"/>
    <w:rsid w:val="0026682C"/>
    <w:rsid w:val="002730CA"/>
    <w:rsid w:val="00280918"/>
    <w:rsid w:val="00285E6C"/>
    <w:rsid w:val="00286F3C"/>
    <w:rsid w:val="00295E0E"/>
    <w:rsid w:val="002A0C48"/>
    <w:rsid w:val="002A6118"/>
    <w:rsid w:val="002B0F7E"/>
    <w:rsid w:val="002B1815"/>
    <w:rsid w:val="002B2DA1"/>
    <w:rsid w:val="002C6F91"/>
    <w:rsid w:val="002E18BC"/>
    <w:rsid w:val="002E75FE"/>
    <w:rsid w:val="002F6AD0"/>
    <w:rsid w:val="002F7E28"/>
    <w:rsid w:val="00301F4B"/>
    <w:rsid w:val="003176B8"/>
    <w:rsid w:val="00326E98"/>
    <w:rsid w:val="00336A53"/>
    <w:rsid w:val="00337FE6"/>
    <w:rsid w:val="00344047"/>
    <w:rsid w:val="0035357F"/>
    <w:rsid w:val="00363747"/>
    <w:rsid w:val="00383EA9"/>
    <w:rsid w:val="00394959"/>
    <w:rsid w:val="00394A4E"/>
    <w:rsid w:val="003C3B0C"/>
    <w:rsid w:val="003C4698"/>
    <w:rsid w:val="003D6A44"/>
    <w:rsid w:val="003D7930"/>
    <w:rsid w:val="003E254A"/>
    <w:rsid w:val="003E363D"/>
    <w:rsid w:val="003E4AFA"/>
    <w:rsid w:val="003F0D9F"/>
    <w:rsid w:val="004350C8"/>
    <w:rsid w:val="00441157"/>
    <w:rsid w:val="004421F2"/>
    <w:rsid w:val="00446F28"/>
    <w:rsid w:val="00467E92"/>
    <w:rsid w:val="004914A7"/>
    <w:rsid w:val="004A4D9F"/>
    <w:rsid w:val="004A6A05"/>
    <w:rsid w:val="004B3D3C"/>
    <w:rsid w:val="004C2C3B"/>
    <w:rsid w:val="004C7F29"/>
    <w:rsid w:val="004D5EA3"/>
    <w:rsid w:val="004E3400"/>
    <w:rsid w:val="004E3B6E"/>
    <w:rsid w:val="004F03BB"/>
    <w:rsid w:val="00502269"/>
    <w:rsid w:val="00536656"/>
    <w:rsid w:val="0053694C"/>
    <w:rsid w:val="005371C2"/>
    <w:rsid w:val="00550D27"/>
    <w:rsid w:val="00575DDC"/>
    <w:rsid w:val="00577070"/>
    <w:rsid w:val="0059445C"/>
    <w:rsid w:val="005978BD"/>
    <w:rsid w:val="005A0B9D"/>
    <w:rsid w:val="005A10F4"/>
    <w:rsid w:val="005C0632"/>
    <w:rsid w:val="005E0418"/>
    <w:rsid w:val="005F6758"/>
    <w:rsid w:val="005F7517"/>
    <w:rsid w:val="00615133"/>
    <w:rsid w:val="006270B8"/>
    <w:rsid w:val="006332C4"/>
    <w:rsid w:val="0063371D"/>
    <w:rsid w:val="00636406"/>
    <w:rsid w:val="00695D11"/>
    <w:rsid w:val="00697D6F"/>
    <w:rsid w:val="006A7DD0"/>
    <w:rsid w:val="006D737D"/>
    <w:rsid w:val="006E388C"/>
    <w:rsid w:val="006F092E"/>
    <w:rsid w:val="006F2849"/>
    <w:rsid w:val="006F706C"/>
    <w:rsid w:val="00712FA0"/>
    <w:rsid w:val="0071362A"/>
    <w:rsid w:val="00726BF3"/>
    <w:rsid w:val="00730FAA"/>
    <w:rsid w:val="00736FB2"/>
    <w:rsid w:val="007476DA"/>
    <w:rsid w:val="007520BA"/>
    <w:rsid w:val="00753837"/>
    <w:rsid w:val="00756BCC"/>
    <w:rsid w:val="00756FC1"/>
    <w:rsid w:val="0076232A"/>
    <w:rsid w:val="00763C31"/>
    <w:rsid w:val="0076471F"/>
    <w:rsid w:val="00774FE3"/>
    <w:rsid w:val="00783C4F"/>
    <w:rsid w:val="007B401C"/>
    <w:rsid w:val="007C4F3A"/>
    <w:rsid w:val="007D223D"/>
    <w:rsid w:val="007D7851"/>
    <w:rsid w:val="007E4431"/>
    <w:rsid w:val="007F0316"/>
    <w:rsid w:val="00802BA4"/>
    <w:rsid w:val="00811661"/>
    <w:rsid w:val="00814453"/>
    <w:rsid w:val="00835D9E"/>
    <w:rsid w:val="00836092"/>
    <w:rsid w:val="00840308"/>
    <w:rsid w:val="008453A9"/>
    <w:rsid w:val="008464C1"/>
    <w:rsid w:val="00867F95"/>
    <w:rsid w:val="00887D70"/>
    <w:rsid w:val="008A5B31"/>
    <w:rsid w:val="008B5EE2"/>
    <w:rsid w:val="008D0C46"/>
    <w:rsid w:val="008D37D9"/>
    <w:rsid w:val="008F797A"/>
    <w:rsid w:val="009039C3"/>
    <w:rsid w:val="009224C1"/>
    <w:rsid w:val="00923261"/>
    <w:rsid w:val="009319A3"/>
    <w:rsid w:val="00966EC6"/>
    <w:rsid w:val="00970B9A"/>
    <w:rsid w:val="00971442"/>
    <w:rsid w:val="00975516"/>
    <w:rsid w:val="00982DC1"/>
    <w:rsid w:val="009911D2"/>
    <w:rsid w:val="00993728"/>
    <w:rsid w:val="00993DE8"/>
    <w:rsid w:val="00997A5A"/>
    <w:rsid w:val="00997E39"/>
    <w:rsid w:val="009C1557"/>
    <w:rsid w:val="009C17FC"/>
    <w:rsid w:val="009C4A90"/>
    <w:rsid w:val="009C572A"/>
    <w:rsid w:val="009C5ED0"/>
    <w:rsid w:val="009D0239"/>
    <w:rsid w:val="009F4BD0"/>
    <w:rsid w:val="00A25313"/>
    <w:rsid w:val="00A36F22"/>
    <w:rsid w:val="00A42DE5"/>
    <w:rsid w:val="00A442B1"/>
    <w:rsid w:val="00A47113"/>
    <w:rsid w:val="00A475A7"/>
    <w:rsid w:val="00A72387"/>
    <w:rsid w:val="00A823E6"/>
    <w:rsid w:val="00A83BB4"/>
    <w:rsid w:val="00A96F48"/>
    <w:rsid w:val="00AA148B"/>
    <w:rsid w:val="00AD7528"/>
    <w:rsid w:val="00AE55C1"/>
    <w:rsid w:val="00AE5F1E"/>
    <w:rsid w:val="00B01320"/>
    <w:rsid w:val="00B0602C"/>
    <w:rsid w:val="00B105AB"/>
    <w:rsid w:val="00B33774"/>
    <w:rsid w:val="00B405E3"/>
    <w:rsid w:val="00B4439F"/>
    <w:rsid w:val="00B50982"/>
    <w:rsid w:val="00B63DCC"/>
    <w:rsid w:val="00B75E5E"/>
    <w:rsid w:val="00BA1400"/>
    <w:rsid w:val="00BA5307"/>
    <w:rsid w:val="00BA6FDE"/>
    <w:rsid w:val="00BC7697"/>
    <w:rsid w:val="00BD3C19"/>
    <w:rsid w:val="00BE0CA2"/>
    <w:rsid w:val="00BE1B67"/>
    <w:rsid w:val="00BE48EF"/>
    <w:rsid w:val="00BE7C30"/>
    <w:rsid w:val="00C264F0"/>
    <w:rsid w:val="00C340B8"/>
    <w:rsid w:val="00C34D7F"/>
    <w:rsid w:val="00C362FD"/>
    <w:rsid w:val="00C46654"/>
    <w:rsid w:val="00C62621"/>
    <w:rsid w:val="00C81175"/>
    <w:rsid w:val="00C8144B"/>
    <w:rsid w:val="00C81905"/>
    <w:rsid w:val="00C86656"/>
    <w:rsid w:val="00CC4082"/>
    <w:rsid w:val="00CD099C"/>
    <w:rsid w:val="00CD31FA"/>
    <w:rsid w:val="00CF6E8E"/>
    <w:rsid w:val="00D018DB"/>
    <w:rsid w:val="00D13931"/>
    <w:rsid w:val="00D24BA1"/>
    <w:rsid w:val="00D307AE"/>
    <w:rsid w:val="00D337DC"/>
    <w:rsid w:val="00D40A7D"/>
    <w:rsid w:val="00D43447"/>
    <w:rsid w:val="00D43459"/>
    <w:rsid w:val="00D4489F"/>
    <w:rsid w:val="00D60B5D"/>
    <w:rsid w:val="00D72158"/>
    <w:rsid w:val="00D75AF3"/>
    <w:rsid w:val="00D813F8"/>
    <w:rsid w:val="00D87CDA"/>
    <w:rsid w:val="00DA0AFE"/>
    <w:rsid w:val="00DD3722"/>
    <w:rsid w:val="00DE1546"/>
    <w:rsid w:val="00DE2BF8"/>
    <w:rsid w:val="00DF0CBF"/>
    <w:rsid w:val="00E11D5F"/>
    <w:rsid w:val="00E36433"/>
    <w:rsid w:val="00E36D9F"/>
    <w:rsid w:val="00E36FA5"/>
    <w:rsid w:val="00E54883"/>
    <w:rsid w:val="00E56D0F"/>
    <w:rsid w:val="00E67EF3"/>
    <w:rsid w:val="00E83895"/>
    <w:rsid w:val="00E8448F"/>
    <w:rsid w:val="00E95F3A"/>
    <w:rsid w:val="00EA3B8B"/>
    <w:rsid w:val="00EC7192"/>
    <w:rsid w:val="00EE28A3"/>
    <w:rsid w:val="00EE51F8"/>
    <w:rsid w:val="00F427D4"/>
    <w:rsid w:val="00F70C23"/>
    <w:rsid w:val="00F73D71"/>
    <w:rsid w:val="00FA14F3"/>
    <w:rsid w:val="00FA20DA"/>
    <w:rsid w:val="00FA3B0A"/>
    <w:rsid w:val="00FB2F2C"/>
    <w:rsid w:val="00FB73CE"/>
    <w:rsid w:val="00FC4CA0"/>
    <w:rsid w:val="00FD29F6"/>
    <w:rsid w:val="00FD4C7A"/>
    <w:rsid w:val="00FE5B35"/>
    <w:rsid w:val="00FF26BB"/>
    <w:rsid w:val="00FF42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3C19"/>
    <w:pPr>
      <w:widowControl w:val="0"/>
      <w:jc w:val="both"/>
    </w:pPr>
    <w:rPr>
      <w:kern w:val="2"/>
      <w:sz w:val="21"/>
      <w:szCs w:val="24"/>
    </w:rPr>
  </w:style>
  <w:style w:type="paragraph" w:styleId="2">
    <w:name w:val="heading 2"/>
    <w:basedOn w:val="a"/>
    <w:qFormat/>
    <w:rsid w:val="009C4A90"/>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BD3C19"/>
    <w:rPr>
      <w:rFonts w:ascii="宋体" w:hAnsi="Courier New" w:cs="Courier New"/>
      <w:szCs w:val="21"/>
    </w:rPr>
  </w:style>
  <w:style w:type="paragraph" w:styleId="a4">
    <w:name w:val="footer"/>
    <w:basedOn w:val="a"/>
    <w:rsid w:val="003D7930"/>
    <w:pPr>
      <w:tabs>
        <w:tab w:val="center" w:pos="4153"/>
        <w:tab w:val="right" w:pos="8306"/>
      </w:tabs>
      <w:snapToGrid w:val="0"/>
      <w:jc w:val="left"/>
    </w:pPr>
    <w:rPr>
      <w:sz w:val="18"/>
      <w:szCs w:val="18"/>
    </w:rPr>
  </w:style>
  <w:style w:type="character" w:styleId="a5">
    <w:name w:val="page number"/>
    <w:basedOn w:val="a0"/>
    <w:rsid w:val="003D7930"/>
  </w:style>
  <w:style w:type="paragraph" w:styleId="a6">
    <w:name w:val="header"/>
    <w:basedOn w:val="a"/>
    <w:rsid w:val="00E67EF3"/>
    <w:pPr>
      <w:pBdr>
        <w:bottom w:val="single" w:sz="6" w:space="1" w:color="auto"/>
      </w:pBdr>
      <w:tabs>
        <w:tab w:val="center" w:pos="4153"/>
        <w:tab w:val="right" w:pos="8306"/>
      </w:tabs>
      <w:snapToGrid w:val="0"/>
      <w:jc w:val="center"/>
    </w:pPr>
    <w:rPr>
      <w:sz w:val="18"/>
      <w:szCs w:val="18"/>
    </w:rPr>
  </w:style>
  <w:style w:type="table" w:styleId="a7">
    <w:name w:val="Table Grid"/>
    <w:basedOn w:val="a1"/>
    <w:rsid w:val="001227B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D72158"/>
    <w:rPr>
      <w:color w:val="0000FF"/>
      <w:u w:val="single"/>
    </w:rPr>
  </w:style>
</w:styles>
</file>

<file path=word/webSettings.xml><?xml version="1.0" encoding="utf-8"?>
<w:webSettings xmlns:r="http://schemas.openxmlformats.org/officeDocument/2006/relationships" xmlns:w="http://schemas.openxmlformats.org/wordprocessingml/2006/main">
  <w:divs>
    <w:div w:id="790704205">
      <w:bodyDiv w:val="1"/>
      <w:marLeft w:val="0"/>
      <w:marRight w:val="0"/>
      <w:marTop w:val="0"/>
      <w:marBottom w:val="0"/>
      <w:divBdr>
        <w:top w:val="none" w:sz="0" w:space="0" w:color="auto"/>
        <w:left w:val="none" w:sz="0" w:space="0" w:color="auto"/>
        <w:bottom w:val="none" w:sz="0" w:space="0" w:color="auto"/>
        <w:right w:val="none" w:sz="0" w:space="0" w:color="auto"/>
      </w:divBdr>
    </w:div>
    <w:div w:id="1003163017">
      <w:bodyDiv w:val="1"/>
      <w:marLeft w:val="0"/>
      <w:marRight w:val="0"/>
      <w:marTop w:val="0"/>
      <w:marBottom w:val="0"/>
      <w:divBdr>
        <w:top w:val="none" w:sz="0" w:space="0" w:color="auto"/>
        <w:left w:val="none" w:sz="0" w:space="0" w:color="auto"/>
        <w:bottom w:val="none" w:sz="0" w:space="0" w:color="auto"/>
        <w:right w:val="none" w:sz="0" w:space="0" w:color="auto"/>
      </w:divBdr>
    </w:div>
    <w:div w:id="1534879316">
      <w:bodyDiv w:val="1"/>
      <w:marLeft w:val="0"/>
      <w:marRight w:val="0"/>
      <w:marTop w:val="0"/>
      <w:marBottom w:val="0"/>
      <w:divBdr>
        <w:top w:val="none" w:sz="0" w:space="0" w:color="auto"/>
        <w:left w:val="none" w:sz="0" w:space="0" w:color="auto"/>
        <w:bottom w:val="none" w:sz="0" w:space="0" w:color="auto"/>
        <w:right w:val="none" w:sz="0" w:space="0" w:color="auto"/>
      </w:divBdr>
    </w:div>
    <w:div w:id="179733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25991;&#20214;&#27169;&#2925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A4文件模版.dot</Template>
  <TotalTime>1</TotalTime>
  <Pages>8</Pages>
  <Words>555</Words>
  <Characters>3167</Characters>
  <Application>Microsoft Office Word</Application>
  <DocSecurity>0</DocSecurity>
  <Lines>26</Lines>
  <Paragraphs>7</Paragraphs>
  <ScaleCrop>false</ScaleCrop>
  <Company>jujumao</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闽科协发〔2007〕号</dc:title>
  <dc:subject/>
  <dc:creator>Administrators</dc:creator>
  <cp:keywords/>
  <dc:description/>
  <cp:lastModifiedBy>user</cp:lastModifiedBy>
  <cp:revision>2</cp:revision>
  <cp:lastPrinted>2014-05-04T03:32:00Z</cp:lastPrinted>
  <dcterms:created xsi:type="dcterms:W3CDTF">2015-02-07T02:48:00Z</dcterms:created>
  <dcterms:modified xsi:type="dcterms:W3CDTF">2015-02-07T02:48:00Z</dcterms:modified>
</cp:coreProperties>
</file>