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50" w:lineRule="exact"/>
        <w:ind w:firstLine="643" w:firstLineChars="200"/>
        <w:jc w:val="right"/>
        <w:rPr>
          <w:rFonts w:hint="eastAsia" w:ascii="仿宋_GB2312" w:hAnsi="仿宋" w:eastAsia="仿宋_GB2312" w:cs="黑体"/>
          <w:b/>
          <w:sz w:val="32"/>
          <w:szCs w:val="32"/>
        </w:rPr>
      </w:pPr>
      <w:r>
        <w:rPr>
          <w:rFonts w:hint="eastAsia" w:ascii="仿宋_GB2312" w:hAnsi="仿宋" w:eastAsia="仿宋_GB2312" w:cs="黑体"/>
          <w:b/>
          <w:sz w:val="32"/>
          <w:szCs w:val="32"/>
        </w:rPr>
        <w:t>（合同号：        ）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 w:cs="黑体"/>
          <w:b/>
          <w:sz w:val="32"/>
          <w:szCs w:val="32"/>
        </w:rPr>
      </w:pPr>
    </w:p>
    <w:p>
      <w:pPr>
        <w:spacing w:line="550" w:lineRule="exact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项目名称</w:t>
      </w:r>
    </w:p>
    <w:p>
      <w:pPr>
        <w:spacing w:line="55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550" w:lineRule="exact"/>
        <w:ind w:firstLine="643" w:firstLineChars="200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spacing w:line="1400" w:lineRule="exact"/>
        <w:jc w:val="center"/>
        <w:rPr>
          <w:rFonts w:hint="eastAsia" w:ascii="黑体" w:hAnsi="黑体" w:eastAsia="黑体" w:cs="黑体"/>
          <w:sz w:val="80"/>
          <w:szCs w:val="80"/>
        </w:rPr>
      </w:pPr>
      <w:r>
        <w:rPr>
          <w:rFonts w:hint="eastAsia" w:ascii="黑体" w:hAnsi="黑体" w:eastAsia="黑体" w:cs="黑体"/>
          <w:sz w:val="80"/>
          <w:szCs w:val="80"/>
        </w:rPr>
        <w:t>项</w:t>
      </w:r>
    </w:p>
    <w:p>
      <w:pPr>
        <w:spacing w:line="1400" w:lineRule="exact"/>
        <w:jc w:val="center"/>
        <w:rPr>
          <w:rFonts w:hint="eastAsia" w:ascii="黑体" w:hAnsi="黑体" w:eastAsia="黑体" w:cs="黑体"/>
          <w:sz w:val="80"/>
          <w:szCs w:val="80"/>
        </w:rPr>
      </w:pPr>
      <w:r>
        <w:rPr>
          <w:rFonts w:hint="eastAsia" w:ascii="黑体" w:hAnsi="黑体" w:eastAsia="黑体" w:cs="黑体"/>
          <w:sz w:val="80"/>
          <w:szCs w:val="80"/>
        </w:rPr>
        <w:t>目</w:t>
      </w:r>
    </w:p>
    <w:p>
      <w:pPr>
        <w:spacing w:line="1400" w:lineRule="exact"/>
        <w:jc w:val="center"/>
        <w:rPr>
          <w:rFonts w:hint="eastAsia" w:ascii="黑体" w:hAnsi="黑体" w:eastAsia="黑体" w:cs="黑体"/>
          <w:sz w:val="80"/>
          <w:szCs w:val="80"/>
        </w:rPr>
      </w:pPr>
      <w:r>
        <w:rPr>
          <w:rFonts w:hint="eastAsia" w:ascii="黑体" w:hAnsi="黑体" w:eastAsia="黑体" w:cs="黑体"/>
          <w:sz w:val="80"/>
          <w:szCs w:val="80"/>
        </w:rPr>
        <w:t>委</w:t>
      </w:r>
    </w:p>
    <w:p>
      <w:pPr>
        <w:spacing w:line="1400" w:lineRule="exact"/>
        <w:jc w:val="center"/>
        <w:rPr>
          <w:rFonts w:hint="eastAsia" w:ascii="黑体" w:hAnsi="黑体" w:eastAsia="黑体" w:cs="黑体"/>
          <w:sz w:val="80"/>
          <w:szCs w:val="80"/>
        </w:rPr>
      </w:pPr>
      <w:r>
        <w:rPr>
          <w:rFonts w:hint="eastAsia" w:ascii="黑体" w:hAnsi="黑体" w:eastAsia="黑体" w:cs="黑体"/>
          <w:sz w:val="80"/>
          <w:szCs w:val="80"/>
        </w:rPr>
        <w:t>托</w:t>
      </w:r>
    </w:p>
    <w:p>
      <w:pPr>
        <w:spacing w:line="1400" w:lineRule="exact"/>
        <w:jc w:val="center"/>
        <w:rPr>
          <w:rFonts w:hint="eastAsia" w:ascii="黑体" w:hAnsi="黑体" w:eastAsia="黑体" w:cs="黑体"/>
          <w:sz w:val="80"/>
          <w:szCs w:val="80"/>
        </w:rPr>
      </w:pPr>
      <w:r>
        <w:rPr>
          <w:rFonts w:hint="eastAsia" w:ascii="黑体" w:hAnsi="黑体" w:eastAsia="黑体" w:cs="黑体"/>
          <w:sz w:val="80"/>
          <w:szCs w:val="80"/>
        </w:rPr>
        <w:t>协</w:t>
      </w:r>
    </w:p>
    <w:p>
      <w:pPr>
        <w:spacing w:line="1400" w:lineRule="exact"/>
        <w:jc w:val="center"/>
        <w:rPr>
          <w:rFonts w:hint="eastAsia" w:ascii="黑体" w:hAnsi="黑体" w:eastAsia="黑体"/>
          <w:sz w:val="80"/>
          <w:szCs w:val="80"/>
        </w:rPr>
      </w:pPr>
      <w:r>
        <w:rPr>
          <w:rFonts w:hint="eastAsia" w:ascii="黑体" w:hAnsi="黑体" w:eastAsia="黑体" w:cs="黑体"/>
          <w:sz w:val="80"/>
          <w:szCs w:val="80"/>
        </w:rPr>
        <w:t>议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spacing w:line="550" w:lineRule="exact"/>
        <w:jc w:val="center"/>
        <w:rPr>
          <w:rFonts w:hint="eastAsia"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合作企业</w:t>
      </w:r>
    </w:p>
    <w:p>
      <w:pPr>
        <w:spacing w:line="55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学校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br w:type="page"/>
      </w:r>
      <w:r>
        <w:rPr>
          <w:rFonts w:hint="eastAsia" w:ascii="仿宋_GB2312" w:hAnsi="仿宋" w:eastAsia="仿宋_GB2312"/>
          <w:b/>
          <w:sz w:val="32"/>
          <w:szCs w:val="32"/>
        </w:rPr>
        <w:t>甲方（委托方）： 合作企业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乙方（执行方）： 学校</w:t>
      </w:r>
    </w:p>
    <w:p>
      <w:pPr>
        <w:spacing w:line="550" w:lineRule="exact"/>
        <w:ind w:firstLine="640" w:firstLineChars="200"/>
        <w:rPr>
          <w:rFonts w:hint="eastAsia"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为深入开展校企协同合作，进一步提升高职院校的技术服务能力和水平，以“校企深度融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合、协同合作创新”为宗旨，以高校“应用技术协同创新中心”为依托，合作公司（以下简称“甲方”）与学校（以下简称乙方）经友好协商，就委托开发和测试“项目名称”项目事宜，订立本协议，具体内容如下：</w:t>
      </w:r>
    </w:p>
    <w:p>
      <w:pPr>
        <w:spacing w:line="55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一、合作原则</w:t>
      </w:r>
    </w:p>
    <w:p>
      <w:pPr>
        <w:spacing w:line="55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校企双方本着“合作互信、资源共享、优势互补、协同发展”的宗旨，遵循“自愿、平等、互惠、共赢”的原则，共同开展协同合作。</w:t>
      </w:r>
    </w:p>
    <w:p>
      <w:pPr>
        <w:spacing w:line="55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二、委托内容</w:t>
      </w:r>
    </w:p>
    <w:p>
      <w:pPr>
        <w:spacing w:line="55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甲方授权乙方作为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" w:eastAsia="仿宋_GB2312"/>
          <w:sz w:val="32"/>
          <w:szCs w:val="32"/>
        </w:rPr>
        <w:t>研发方，并且指定乙方项目负责人为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，项目成员为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。本合同研究开发项目的要求如下：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2.1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技术目标： 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2.2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技术内容： </w:t>
      </w:r>
    </w:p>
    <w:p>
      <w:pPr>
        <w:spacing w:line="55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2.3 </w:t>
      </w:r>
      <w:r>
        <w:rPr>
          <w:rFonts w:hint="eastAsia" w:ascii="仿宋_GB2312" w:hAnsi="仿宋" w:eastAsia="仿宋_GB2312" w:cs="仿宋"/>
          <w:sz w:val="32"/>
          <w:szCs w:val="32"/>
        </w:rPr>
        <w:t>技术目标：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5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三、权利与义务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3.1 甲方权利。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甲方根据企业的实际情况提出项目研发要求。包括需求、技术指标、系统上线及试点安排等需求。甲方有权根据乙方项目执行情况，提出修改或改进的建议。项目成果所有权、使用权等归甲方所有，必要时可要求乙方另行签定独立保密协议。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3.2 甲方义务。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本协议签署生效后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日内，由甲方提供人民币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整（</w:t>
      </w:r>
      <w:r>
        <w:rPr>
          <w:rFonts w:hint="eastAsia" w:ascii="仿宋_GB2312" w:hAnsi="仿宋" w:eastAsia="仿宋_GB2312"/>
          <w:sz w:val="32"/>
          <w:szCs w:val="32"/>
        </w:rPr>
        <w:t>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）作为委托项目开发和测试的人员经费，转至乙方单位指定账户。乙方项目工作组对经费拥有自主支配权，甲方不干涉乙方对经费的分配与使用。甲方应根据实际情况，为乙方开展项目提供必要的配合和支持。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3.3 乙方权利。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乙方根据国家及学院相关横向经费的管理办法合理分配与使用经费。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3.4 乙方义务。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乙方选派人员组建项目支撑团队（专项工作组），负责为甲方提供需求规划、系统设计、项目开发</w:t>
      </w:r>
      <w:r>
        <w:rPr>
          <w:rFonts w:hint="eastAsia" w:ascii="仿宋_GB2312" w:hAnsi="仿宋" w:eastAsia="仿宋_GB2312"/>
          <w:sz w:val="32"/>
          <w:szCs w:val="32"/>
        </w:rPr>
        <w:t>等服务。指派专人负责与企业对接联络。根据甲方提出的需求，提出执行方案；根据甲方的建议，及时修改方案。</w:t>
      </w:r>
    </w:p>
    <w:p>
      <w:pPr>
        <w:tabs>
          <w:tab w:val="left" w:pos="540"/>
        </w:tabs>
        <w:spacing w:line="55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四、保密条款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4.1</w:t>
      </w:r>
      <w:r>
        <w:rPr>
          <w:rFonts w:hint="eastAsia" w:ascii="仿宋_GB2312" w:hAnsi="仿宋" w:eastAsia="仿宋_GB2312"/>
          <w:sz w:val="32"/>
          <w:szCs w:val="32"/>
        </w:rPr>
        <w:t>由甲方提供给乙方的物品、资料、文件、公司讯息及数据等为甲方所有之财产，乙方应尽保密义务。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4.2</w:t>
      </w:r>
      <w:r>
        <w:rPr>
          <w:rFonts w:hint="eastAsia" w:ascii="仿宋_GB2312" w:hAnsi="仿宋" w:eastAsia="仿宋_GB2312"/>
          <w:sz w:val="32"/>
          <w:szCs w:val="32"/>
        </w:rPr>
        <w:t>由乙方提供给甲方的物品、资料、文件、公司讯息及数据等为乙方所有之财产，甲方应尽保密义务。</w:t>
      </w:r>
    </w:p>
    <w:p>
      <w:pPr>
        <w:tabs>
          <w:tab w:val="left" w:pos="540"/>
        </w:tabs>
        <w:spacing w:line="55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五、违约责任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strike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5.1</w:t>
      </w:r>
      <w:r>
        <w:rPr>
          <w:rFonts w:hint="eastAsia" w:ascii="仿宋_GB2312" w:hAnsi="仿宋" w:eastAsia="仿宋_GB2312"/>
          <w:sz w:val="32"/>
          <w:szCs w:val="32"/>
        </w:rPr>
        <w:t xml:space="preserve"> 本协议双方未按协议约定履行义务视为违约</w:t>
      </w:r>
      <w:r>
        <w:rPr>
          <w:rFonts w:hint="eastAsia" w:ascii="仿宋_GB2312" w:hAnsi="仿宋" w:eastAsia="仿宋_GB2312"/>
          <w:strike/>
          <w:color w:val="FF0000"/>
          <w:sz w:val="32"/>
          <w:szCs w:val="32"/>
        </w:rPr>
        <w:t>.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5.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2 若乙方方案、设计或成品经评审不能符合本合同项下的技术目标，甲方有权终止合同，委托他人进行相关项目的研发，双方应共同协商，视进度情况退回相应的横向经费。</w:t>
      </w:r>
    </w:p>
    <w:p>
      <w:pPr>
        <w:tabs>
          <w:tab w:val="left" w:pos="540"/>
        </w:tabs>
        <w:spacing w:line="55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六、附则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6.1 </w:t>
      </w:r>
      <w:r>
        <w:rPr>
          <w:rFonts w:hint="eastAsia" w:ascii="仿宋_GB2312" w:hAnsi="仿宋" w:eastAsia="仿宋_GB2312"/>
          <w:sz w:val="32"/>
          <w:szCs w:val="32"/>
        </w:rPr>
        <w:t>双方约定的合作范畴仅限于本委托协议所列的内容与方式，任意一方不单独以合作的名义对外宣传或开展活动，有开展具体活动应在本协议框架下由双方共同协商并组织实施。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6.2 </w:t>
      </w:r>
      <w:r>
        <w:rPr>
          <w:rFonts w:hint="eastAsia" w:ascii="仿宋_GB2312" w:hAnsi="仿宋" w:eastAsia="仿宋_GB2312"/>
          <w:sz w:val="32"/>
          <w:szCs w:val="32"/>
        </w:rPr>
        <w:t>本协议自签字之日起生效，合作期限约定为二年，自20   年   月    日起至20  年   月   日止。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6.3 </w:t>
      </w:r>
      <w:r>
        <w:rPr>
          <w:rFonts w:hint="eastAsia" w:ascii="仿宋_GB2312" w:hAnsi="仿宋" w:eastAsia="仿宋_GB2312"/>
          <w:sz w:val="32"/>
          <w:szCs w:val="32"/>
        </w:rPr>
        <w:t>本协议的终止不影响任何根据本协议开展的、在其终止之日尚未全部完成的项目、计划的执行等。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6.4 </w:t>
      </w:r>
      <w:r>
        <w:rPr>
          <w:rFonts w:hint="eastAsia" w:ascii="仿宋_GB2312" w:hAnsi="仿宋" w:eastAsia="仿宋_GB2312"/>
          <w:sz w:val="32"/>
          <w:szCs w:val="32"/>
        </w:rPr>
        <w:t>未尽事宜由双方按照协议书精神协商解决。因履行本合同发生争议协商不成由乙方所在地法院裁决。</w:t>
      </w:r>
    </w:p>
    <w:p>
      <w:pPr>
        <w:spacing w:line="55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6.5 </w:t>
      </w:r>
      <w:r>
        <w:rPr>
          <w:rFonts w:hint="eastAsia" w:ascii="仿宋_GB2312" w:hAnsi="仿宋" w:eastAsia="仿宋_GB2312"/>
          <w:sz w:val="32"/>
          <w:szCs w:val="32"/>
        </w:rPr>
        <w:t>本协议一式肆份，双方代表人签字并加盖公章后生效。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甲方： 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代表人：</w:t>
      </w:r>
    </w:p>
    <w:p>
      <w:pPr>
        <w:spacing w:line="550" w:lineRule="exact"/>
        <w:ind w:firstLine="56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pacing w:val="-20"/>
          <w:sz w:val="32"/>
          <w:szCs w:val="32"/>
        </w:rPr>
        <w:t>乙方：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代表人：</w:t>
      </w: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spacing w:line="550" w:lineRule="exact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</w:t>
      </w:r>
    </w:p>
    <w:p>
      <w:pPr>
        <w:spacing w:line="550" w:lineRule="exact"/>
        <w:ind w:firstLine="643" w:firstLineChars="200"/>
        <w:jc w:val="right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签订日期：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b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b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b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88" w:bottom="1701" w:left="158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RhMzQ4OWZhZmU5MDQxNzUwMDg1NGQ4MWZiMGEifQ=="/>
  </w:docVars>
  <w:rsids>
    <w:rsidRoot w:val="00000000"/>
    <w:rsid w:val="1CEB1C84"/>
    <w:rsid w:val="7508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560" w:firstLineChars="200"/>
    </w:pPr>
    <w:rPr>
      <w:kern w:val="0"/>
      <w:sz w:val="28"/>
    </w:rPr>
  </w:style>
  <w:style w:type="paragraph" w:styleId="3">
    <w:name w:val="Body Text"/>
    <w:basedOn w:val="1"/>
    <w:qFormat/>
    <w:uiPriority w:val="0"/>
    <w:pPr>
      <w:spacing w:line="1280" w:lineRule="atLeast"/>
      <w:jc w:val="center"/>
    </w:pPr>
    <w:rPr>
      <w:rFonts w:hint="eastAsia" w:ascii="华文中宋" w:eastAsia="华文中宋"/>
      <w:b/>
      <w:bCs/>
      <w:color w:val="FF0000"/>
      <w:w w:val="80"/>
      <w:sz w:val="16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6">
    <w:name w:val="Body Text First Indent 2"/>
    <w:basedOn w:val="2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9">
    <w:name w:val="fontstyle01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2023-12-13T03:18:00Z</dcterms:created>
  <dc:creator>Administrator</dc:creator>
  <cp:lastModifiedBy>梅</cp:lastModifiedBy>
  <dcterms:modified xsi:type="dcterms:W3CDTF">2023-12-13T03:38:06Z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9088FD14AB5A4B2D9D9975A18DA225DF_12</vt:lpwstr>
  </property>
</Properties>
</file>