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教育部社科司关于2023年度教育部人文社会科学研究专项任务项目（高校辅导员研究）申报工作的通知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为做好2023年度教育部人文社会科学研究专项任务项目（高校辅导员研究）的申报工作，现将有关事项通知如下。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坚持以习近平新时代中国特色社会主义思想为指导，深入学习贯彻党的二十大精神，全面贯彻落实习近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二、申报内容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2.高校辅导员研究专项课题原则上每项资助2万元，研究周期为2年。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1.本专项任务项目实行限额申报，每所高校限报2项。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2.本专项任务项目限高校专职辅导员申报（指在院系从事大学生思想政治教育工作的在岗人员，包括院系级党组织副书记、学工组长、团总支书记、学工干部等）。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3.申请人必须能够实际从事研究工作并真正承担和负责组织项目的实施；每个申请人限报1项，所列课题组成员必须征得本人同意并签字，否则视为违规申报。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4.有以下情况之一者不得申报本次项目：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（1）在研的教育部人文社会科学研究各类项目负责人；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（3）在研的国家社会科学基金各类项目、国家自然科学基金各类项目负责人；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（4）2023年度国家社会科学基金项目的申请人；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（5）连续两年（指2021、2022年度）申请教育部人文社会科学研究一般项目未获资助的申请人；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（6）申请2023年度教育部人文社会科学研究一般项目其他类别项目者。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自2023年3月24日开始受理项目网上申报。申请人可登录申报系统下载《申请评审书》，按申报系统提示说明及《申请评审书》的填表要求填写（填写“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6.本次项目网络申报截止日期为2023年4月28日，申报单位须在此之前对本单位所申报的材料进行在线审核确认。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1.申请人应认真阅研《教育部人文社会科学研究项目管理办法》及以往立项情况，提高申报质量，避免重复申报。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2.本次项目评审采取匿名方式。为保证评审的公平公正，《申请评审书》B表中不得出现申请人姓名、所在学校等有关信息，否则按作废处理。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4.各申报单位应切实落实意识形态工作责任制，加强对申报材料的审核把关，并确保填报信息的准确、真实，切实提高项目申报质量。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申报系统联系方式：010-62510667、15313766307、15313766308；信箱：xmsb@sinoss.net。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社科管理咨询服务中心联系方式：010-58805145；传真：010-58803011；电子信箱：moesk@bnu.edu.cn；地址：北京市海淀区新街口外大街19号北京师范大学科技楼C区1001室，北京师范大学社科管理咨询服务中心，邮编：100875。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教育部思想政治工作司联系方式：010-66096328。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"http://www.moe.gov.cn/s78/A13/tongzhi/202303/W020230323529192627330.pdf"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8"/>
          <w:rFonts w:hint="eastAsia" w:ascii="微软雅黑" w:hAnsi="微软雅黑" w:eastAsia="微软雅黑" w:cs="微软雅黑"/>
          <w:i w:val="0"/>
          <w:iCs w:val="0"/>
          <w:caps w:val="0"/>
          <w:color w:val="0000FF"/>
          <w:spacing w:val="0"/>
          <w:sz w:val="24"/>
          <w:szCs w:val="24"/>
          <w:u w:val="none"/>
          <w:bdr w:val="none" w:color="auto" w:sz="0" w:space="0"/>
        </w:rPr>
        <w:t>2023年度教育部人文社会科学研究专项任务项目（高校辅导员研究）课题指南</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2023年3月21日</w:t>
      </w: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2737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2023-03-24T07:37:06Z</dcterms:created>
  <dc:creator>Administrator</dc:creator>
  <cp:lastModifiedBy>梅</cp:lastModifiedBy>
  <dcterms:modified xsi:type="dcterms:W3CDTF">2023-03-24T07:37:34Z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696AF766557A495EAE35603735649872_12</vt:lpwstr>
  </property>
</Properties>
</file>