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center"/>
        <w:textAlignment w:val="auto"/>
        <w:rPr>
          <w:rFonts w:hint="eastAsia" w:asciiTheme="minorEastAsia" w:hAnsiTheme="minorEastAsia" w:eastAsiaTheme="minorEastAsia" w:cstheme="minorEastAsia"/>
          <w:b/>
          <w:sz w:val="44"/>
          <w:szCs w:val="44"/>
          <w:shd w:val="clear" w:color="auto" w:fill="FFFFFF"/>
        </w:rPr>
      </w:pPr>
      <w:r>
        <w:rPr>
          <w:rFonts w:hint="eastAsia" w:asciiTheme="minorEastAsia" w:hAnsiTheme="minorEastAsia" w:eastAsiaTheme="minorEastAsia" w:cstheme="minorEastAsia"/>
          <w:b/>
          <w:sz w:val="44"/>
          <w:szCs w:val="44"/>
          <w:shd w:val="clear" w:color="auto" w:fill="FFFFFF"/>
        </w:rPr>
        <w:t>关于做好2020年度福建省教育厅中青年教师教育科研项目（科技类）申报立项工作的通知</w:t>
      </w:r>
    </w:p>
    <w:p>
      <w:pPr>
        <w:widowControl/>
        <w:shd w:val="clear" w:color="auto" w:fill="FFFFFF"/>
        <w:adjustRightInd w:val="0"/>
        <w:snapToGrid w:val="0"/>
        <w:spacing w:line="360" w:lineRule="auto"/>
        <w:rPr>
          <w:rFonts w:hint="eastAsia" w:ascii="仿宋" w:hAnsi="仿宋" w:eastAsia="仿宋"/>
          <w:b/>
          <w:sz w:val="28"/>
          <w:szCs w:val="28"/>
        </w:rPr>
      </w:pPr>
    </w:p>
    <w:p>
      <w:pPr>
        <w:keepNext w:val="0"/>
        <w:keepLines w:val="0"/>
        <w:pageBreakBefore w:val="0"/>
        <w:widowControl/>
        <w:shd w:val="clear" w:color="auto" w:fill="FFFFFF"/>
        <w:kinsoku/>
        <w:overflowPunct/>
        <w:topLinePunct w:val="0"/>
        <w:autoSpaceDE/>
        <w:autoSpaceDN/>
        <w:bidi w:val="0"/>
        <w:adjustRightInd w:val="0"/>
        <w:snapToGrid w:val="0"/>
        <w:spacing w:line="560" w:lineRule="exac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各系（院）、各部门：</w:t>
      </w:r>
    </w:p>
    <w:p>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560" w:lineRule="exact"/>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根据《福建省教育厅关于做好2020年度中青年教师教育科研项目（科技类）申报立项工作的通知》（闽教思〔2020〕15号）文件精神，现就我院2020年中青年教师教育科研项目（科技类）申报立项工作通知如下：</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firstLine="627" w:firstLineChars="196"/>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申报条件</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1.申请人（指项目负责人，下同）须为我省高等学校在职教师或科研人员，具有独立开展科研工作的能力，原则上不超过40周岁，一般应为中级及以下职称人员。</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2.每个申请人最多只能申报1个项目，已承担省部级以上项目或福建省中青年教师教育科研项目尚未结题的不能申报。</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3.符合《福建省中青年教师教育科研项目管理暂行办法》其它申报条件。</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申报方式</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1.截止时间：11月12日。</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支持方向：按照“福建省教育厅关于做好2020年度福建省中青年教师教育科研项目（科技类）立项申报工作的通知（闽教科〔2020〕15号）”文件第二点要求，本年度我院重点支持工艺美术产业科技创新中心和智能智造技术研究中心为依托的项目。</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3.依托两个中心申报的项目需提供中心承担单位出具的证明。</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评审方式</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1.专家遴选：委托第三方抽取3位副高及以上专家评审。</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2.评审方式：对项目申报书进行盲审。</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3.项目推荐：本年度省教育厅下达我院拟推荐项目数为12项。本次评审对依托两个中心申报的项目各优先评出2项拟推荐立项，依托两个中心申报的项目未被拟推荐立项的项目，参与其他项目评审，拟推荐立项8项。</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相关要求</w:t>
      </w:r>
    </w:p>
    <w:p>
      <w:pPr>
        <w:keepNext w:val="0"/>
        <w:keepLines w:val="0"/>
        <w:pageBreakBefore w:val="0"/>
        <w:kinsoku/>
        <w:overflowPunct/>
        <w:topLinePunct w:val="0"/>
        <w:autoSpaceDE/>
        <w:autoSpaceDN/>
        <w:bidi w:val="0"/>
        <w:snapToGrid w:val="0"/>
        <w:spacing w:line="560" w:lineRule="exact"/>
        <w:ind w:firstLine="640" w:firstLineChars="200"/>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1.各系（院）、各部门要加强对项目申报立项的组织和管理，突出以创新质量和实际贡献为导向，确保立项质量水平。</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以系（院）、各部门为单位将申报材料（申报情况汇总表1份，项目申请书5份，A4双面打印，其中3份申报书不得出现申报团队成员姓名及其签字，2份申报书要填报完整）于2020年11月12日前送至产学研与合作交流中心（行政楼南202）处，同时将电子材料压缩包发送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"mailto:mzykjc@126.com" </w:instrText>
      </w:r>
      <w:r>
        <w:rPr>
          <w:rFonts w:hint="eastAsia" w:ascii="仿宋" w:hAnsi="仿宋" w:eastAsia="仿宋" w:cs="仿宋"/>
          <w:sz w:val="32"/>
          <w:szCs w:val="32"/>
        </w:rPr>
        <w:fldChar w:fldCharType="separate"/>
      </w:r>
      <w:r>
        <w:rPr>
          <w:rStyle w:val="11"/>
          <w:rFonts w:hint="eastAsia" w:ascii="仿宋" w:hAnsi="仿宋" w:eastAsia="仿宋" w:cs="仿宋"/>
          <w:kern w:val="0"/>
          <w:sz w:val="32"/>
          <w:szCs w:val="32"/>
          <w:shd w:val="clear" w:color="auto" w:fill="FFFFFF"/>
        </w:rPr>
        <w:t>mzykjc@126.com</w:t>
      </w:r>
      <w:r>
        <w:rPr>
          <w:rStyle w:val="11"/>
          <w:rFonts w:hint="eastAsia" w:ascii="仿宋" w:hAnsi="仿宋" w:eastAsia="仿宋" w:cs="仿宋"/>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，文件命名“***系（院或处室）2020年省教育厅中青年科研项目（科技类）申报材料”。</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3.其它要求详见教育厅“福建省教育厅关于做好2020年度福建省中青年教师教育科研项目（科技类）立项申报工作的通知（闽教科〔2020〕15号）”文件。</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jc w:val="left"/>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val="0"/>
        <w:snapToGrid w:val="0"/>
        <w:spacing w:line="560" w:lineRule="exact"/>
        <w:jc w:val="left"/>
        <w:textAlignment w:val="auto"/>
        <w:rPr>
          <w:rFonts w:hint="eastAsia" w:ascii="仿宋" w:hAnsi="仿宋" w:eastAsia="仿宋" w:cs="仿宋"/>
          <w:color w:val="333333"/>
          <w:spacing w:val="-23"/>
          <w:kern w:val="0"/>
          <w:sz w:val="32"/>
          <w:szCs w:val="32"/>
          <w:shd w:val="clear" w:color="auto" w:fill="FFFFFF"/>
        </w:rPr>
      </w:pPr>
      <w:r>
        <w:rPr>
          <w:rFonts w:hint="eastAsia" w:ascii="仿宋" w:hAnsi="仿宋" w:eastAsia="仿宋" w:cs="仿宋"/>
          <w:color w:val="333333"/>
          <w:spacing w:val="-23"/>
          <w:kern w:val="0"/>
          <w:sz w:val="32"/>
          <w:szCs w:val="32"/>
          <w:shd w:val="clear" w:color="auto" w:fill="FFFFFF"/>
          <w:lang w:eastAsia="zh-CN"/>
        </w:rPr>
        <w:t>（</w:t>
      </w:r>
      <w:r>
        <w:rPr>
          <w:rFonts w:hint="eastAsia" w:ascii="仿宋" w:hAnsi="仿宋" w:eastAsia="仿宋" w:cs="仿宋"/>
          <w:color w:val="333333"/>
          <w:spacing w:val="-23"/>
          <w:kern w:val="0"/>
          <w:sz w:val="32"/>
          <w:szCs w:val="32"/>
          <w:shd w:val="clear" w:color="auto" w:fill="FFFFFF"/>
        </w:rPr>
        <w:t>联系人：产学研与合作交流中心杨阿弟</w:t>
      </w:r>
      <w:r>
        <w:rPr>
          <w:rFonts w:hint="eastAsia" w:ascii="仿宋" w:hAnsi="仿宋" w:eastAsia="仿宋" w:cs="仿宋"/>
          <w:color w:val="333333"/>
          <w:spacing w:val="-23"/>
          <w:kern w:val="0"/>
          <w:sz w:val="32"/>
          <w:szCs w:val="32"/>
          <w:shd w:val="clear" w:color="auto" w:fill="FFFFFF"/>
          <w:lang w:val="en-US" w:eastAsia="zh-CN"/>
        </w:rPr>
        <w:t xml:space="preserve">    </w:t>
      </w:r>
      <w:r>
        <w:rPr>
          <w:rFonts w:hint="eastAsia" w:ascii="仿宋" w:hAnsi="仿宋" w:eastAsia="仿宋" w:cs="仿宋"/>
          <w:color w:val="333333"/>
          <w:spacing w:val="-23"/>
          <w:kern w:val="0"/>
          <w:sz w:val="32"/>
          <w:szCs w:val="32"/>
          <w:shd w:val="clear" w:color="auto" w:fill="FFFFFF"/>
        </w:rPr>
        <w:t>联系电话：0594-7693659</w:t>
      </w:r>
      <w:r>
        <w:rPr>
          <w:rFonts w:hint="eastAsia" w:ascii="仿宋" w:hAnsi="仿宋" w:eastAsia="仿宋" w:cs="仿宋"/>
          <w:color w:val="333333"/>
          <w:spacing w:val="-23"/>
          <w:kern w:val="0"/>
          <w:sz w:val="32"/>
          <w:szCs w:val="32"/>
          <w:shd w:val="clear" w:color="auto" w:fill="FFFFFF"/>
          <w:lang w:eastAsia="zh-CN"/>
        </w:rPr>
        <w:t>）</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left="1918" w:leftChars="304" w:hanging="1280" w:hangingChars="400"/>
        <w:jc w:val="left"/>
        <w:textAlignment w:val="auto"/>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附件：1.</w:t>
      </w:r>
      <w:r>
        <w:rPr>
          <w:rFonts w:hint="eastAsia" w:ascii="仿宋" w:hAnsi="仿宋" w:eastAsia="仿宋" w:cs="仿宋"/>
          <w:color w:val="333333"/>
          <w:kern w:val="0"/>
          <w:sz w:val="32"/>
          <w:szCs w:val="32"/>
          <w:shd w:val="clear" w:color="auto" w:fill="FFFFFF"/>
        </w:rPr>
        <w:t>福建省教育厅关于做好2020年度福建省中青年教师教育科研项目（科技类）立项申报工作的通知（闽教科〔2020〕15号）</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left="1916" w:leftChars="760" w:hanging="320" w:hangingChars="100"/>
        <w:jc w:val="left"/>
        <w:textAlignment w:val="auto"/>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2.福建省教育厅中青年教师教育科研项目（科技类）申请书</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firstLine="1600" w:firstLineChars="500"/>
        <w:jc w:val="left"/>
        <w:textAlignment w:val="auto"/>
        <w:rPr>
          <w:rFonts w:hint="default"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3.福建省中青年教师教育科研项目申报汇总表</w:t>
      </w:r>
    </w:p>
    <w:p>
      <w:pPr>
        <w:keepNext w:val="0"/>
        <w:keepLines w:val="0"/>
        <w:pageBreakBefore w:val="0"/>
        <w:widowControl/>
        <w:shd w:val="clear" w:color="auto" w:fill="FFFFFF"/>
        <w:kinsoku/>
        <w:overflowPunct/>
        <w:topLinePunct w:val="0"/>
        <w:autoSpaceDE/>
        <w:autoSpaceDN/>
        <w:bidi w:val="0"/>
        <w:adjustRightInd w:val="0"/>
        <w:snapToGrid w:val="0"/>
        <w:spacing w:line="560" w:lineRule="exact"/>
        <w:ind w:firstLine="640"/>
        <w:jc w:val="left"/>
        <w:textAlignment w:val="auto"/>
        <w:rPr>
          <w:rFonts w:hint="default" w:ascii="仿宋" w:hAnsi="仿宋" w:eastAsia="仿宋" w:cs="仿宋"/>
          <w:color w:val="333333"/>
          <w:kern w:val="0"/>
          <w:sz w:val="32"/>
          <w:szCs w:val="32"/>
          <w:shd w:val="clear" w:color="auto" w:fill="FFFFFF"/>
          <w:lang w:val="en-US" w:eastAsia="zh-CN"/>
        </w:rPr>
      </w:pPr>
    </w:p>
    <w:p>
      <w:pPr>
        <w:keepNext w:val="0"/>
        <w:keepLines w:val="0"/>
        <w:pageBreakBefore w:val="0"/>
        <w:widowControl/>
        <w:shd w:val="clear" w:color="auto" w:fill="FFFFFF"/>
        <w:kinsoku/>
        <w:overflowPunct/>
        <w:topLinePunct w:val="0"/>
        <w:autoSpaceDE/>
        <w:autoSpaceDN/>
        <w:bidi w:val="0"/>
        <w:adjustRightInd w:val="0"/>
        <w:snapToGrid w:val="0"/>
        <w:spacing w:line="560" w:lineRule="exact"/>
        <w:jc w:val="left"/>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val="0"/>
        <w:snapToGrid w:val="0"/>
        <w:spacing w:line="560" w:lineRule="exact"/>
        <w:jc w:val="righ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产学研合作与交流中心</w:t>
      </w:r>
    </w:p>
    <w:p>
      <w:pPr>
        <w:keepNext w:val="0"/>
        <w:keepLines w:val="0"/>
        <w:pageBreakBefore w:val="0"/>
        <w:widowControl/>
        <w:shd w:val="clear" w:color="auto" w:fill="FFFFFF"/>
        <w:kinsoku/>
        <w:wordWrap w:val="0"/>
        <w:overflowPunct/>
        <w:topLinePunct w:val="0"/>
        <w:autoSpaceDE/>
        <w:autoSpaceDN/>
        <w:bidi w:val="0"/>
        <w:adjustRightInd w:val="0"/>
        <w:snapToGrid w:val="0"/>
        <w:spacing w:line="560" w:lineRule="exact"/>
        <w:jc w:val="right"/>
        <w:textAlignment w:val="auto"/>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 xml:space="preserve">                  2020年11月6日  </w:t>
      </w:r>
    </w:p>
    <w:p>
      <w:pPr>
        <w:keepNext w:val="0"/>
        <w:keepLines w:val="0"/>
        <w:pageBreakBefore w:val="0"/>
        <w:widowControl/>
        <w:shd w:val="clear" w:color="auto" w:fill="FFFFFF"/>
        <w:kinsoku/>
        <w:wordWrap w:val="0"/>
        <w:overflowPunct/>
        <w:topLinePunct w:val="0"/>
        <w:autoSpaceDE/>
        <w:autoSpaceDN/>
        <w:bidi w:val="0"/>
        <w:adjustRightInd w:val="0"/>
        <w:snapToGrid w:val="0"/>
        <w:spacing w:line="560" w:lineRule="exact"/>
        <w:jc w:val="center"/>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val="0"/>
        <w:snapToGrid w:val="0"/>
        <w:spacing w:line="560" w:lineRule="exact"/>
        <w:jc w:val="center"/>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val="0"/>
        <w:snapToGrid w:val="0"/>
        <w:spacing w:line="560" w:lineRule="exact"/>
        <w:jc w:val="center"/>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val="0"/>
        <w:snapToGrid w:val="0"/>
        <w:spacing w:line="560" w:lineRule="exact"/>
        <w:jc w:val="center"/>
        <w:textAlignment w:val="auto"/>
        <w:rPr>
          <w:rFonts w:hint="eastAsia" w:ascii="仿宋" w:hAnsi="仿宋" w:eastAsia="仿宋" w:cs="仿宋"/>
          <w:color w:val="333333"/>
          <w:kern w:val="0"/>
          <w:sz w:val="32"/>
          <w:szCs w:val="32"/>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val="0"/>
        <w:snapToGrid w:val="0"/>
        <w:spacing w:line="560" w:lineRule="exact"/>
        <w:jc w:val="center"/>
        <w:textAlignment w:val="auto"/>
        <w:rPr>
          <w:rFonts w:hint="eastAsia" w:ascii="仿宋" w:hAnsi="仿宋" w:eastAsia="仿宋" w:cs="仿宋"/>
          <w:color w:val="333333"/>
          <w:kern w:val="0"/>
          <w:sz w:val="32"/>
          <w:szCs w:val="32"/>
          <w:shd w:val="clear" w:color="auto" w:fill="FFFFFF"/>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66CF"/>
    <w:rsid w:val="000062CE"/>
    <w:rsid w:val="00022160"/>
    <w:rsid w:val="000252EE"/>
    <w:rsid w:val="000409FE"/>
    <w:rsid w:val="000700CA"/>
    <w:rsid w:val="00072046"/>
    <w:rsid w:val="000738E9"/>
    <w:rsid w:val="000A43F9"/>
    <w:rsid w:val="000C591A"/>
    <w:rsid w:val="000C7832"/>
    <w:rsid w:val="000F7522"/>
    <w:rsid w:val="00161C7F"/>
    <w:rsid w:val="00185870"/>
    <w:rsid w:val="00192688"/>
    <w:rsid w:val="001D4A17"/>
    <w:rsid w:val="001D4CC2"/>
    <w:rsid w:val="001E77C5"/>
    <w:rsid w:val="00210731"/>
    <w:rsid w:val="00211AC3"/>
    <w:rsid w:val="00280A86"/>
    <w:rsid w:val="002861CE"/>
    <w:rsid w:val="002A41A1"/>
    <w:rsid w:val="002B7027"/>
    <w:rsid w:val="002B7EEC"/>
    <w:rsid w:val="002C31B3"/>
    <w:rsid w:val="002C5735"/>
    <w:rsid w:val="002D5126"/>
    <w:rsid w:val="003070A6"/>
    <w:rsid w:val="0031692A"/>
    <w:rsid w:val="00337B3A"/>
    <w:rsid w:val="003455C0"/>
    <w:rsid w:val="0035542E"/>
    <w:rsid w:val="003632B0"/>
    <w:rsid w:val="00373982"/>
    <w:rsid w:val="00386D14"/>
    <w:rsid w:val="00386E86"/>
    <w:rsid w:val="0039765A"/>
    <w:rsid w:val="003A3260"/>
    <w:rsid w:val="003A6DDF"/>
    <w:rsid w:val="003B08EB"/>
    <w:rsid w:val="003F4F09"/>
    <w:rsid w:val="0040184C"/>
    <w:rsid w:val="00402510"/>
    <w:rsid w:val="00404238"/>
    <w:rsid w:val="00412886"/>
    <w:rsid w:val="00434B91"/>
    <w:rsid w:val="00456B74"/>
    <w:rsid w:val="004968E5"/>
    <w:rsid w:val="004A3E4B"/>
    <w:rsid w:val="005208B3"/>
    <w:rsid w:val="005262B7"/>
    <w:rsid w:val="005438C0"/>
    <w:rsid w:val="005626E5"/>
    <w:rsid w:val="00576E33"/>
    <w:rsid w:val="0058165E"/>
    <w:rsid w:val="0059237F"/>
    <w:rsid w:val="005B01F4"/>
    <w:rsid w:val="005B2D3B"/>
    <w:rsid w:val="005D358E"/>
    <w:rsid w:val="005D5A30"/>
    <w:rsid w:val="005F55C2"/>
    <w:rsid w:val="00623320"/>
    <w:rsid w:val="006249D2"/>
    <w:rsid w:val="0064191F"/>
    <w:rsid w:val="006501F0"/>
    <w:rsid w:val="00653641"/>
    <w:rsid w:val="00665E83"/>
    <w:rsid w:val="006F2DB2"/>
    <w:rsid w:val="007342A4"/>
    <w:rsid w:val="00747398"/>
    <w:rsid w:val="00765CC6"/>
    <w:rsid w:val="007773C2"/>
    <w:rsid w:val="00787E5B"/>
    <w:rsid w:val="007963B5"/>
    <w:rsid w:val="007D13A3"/>
    <w:rsid w:val="007F22D0"/>
    <w:rsid w:val="00825E47"/>
    <w:rsid w:val="0085249E"/>
    <w:rsid w:val="0085625A"/>
    <w:rsid w:val="0087528B"/>
    <w:rsid w:val="0087626F"/>
    <w:rsid w:val="00877DD2"/>
    <w:rsid w:val="0088164B"/>
    <w:rsid w:val="0088356F"/>
    <w:rsid w:val="00892B85"/>
    <w:rsid w:val="008A053D"/>
    <w:rsid w:val="008D07E9"/>
    <w:rsid w:val="00900C84"/>
    <w:rsid w:val="00901BE0"/>
    <w:rsid w:val="00906DD1"/>
    <w:rsid w:val="009274EE"/>
    <w:rsid w:val="00933B5C"/>
    <w:rsid w:val="00935CB6"/>
    <w:rsid w:val="009450F1"/>
    <w:rsid w:val="0095009E"/>
    <w:rsid w:val="00983C71"/>
    <w:rsid w:val="00987A35"/>
    <w:rsid w:val="0099018C"/>
    <w:rsid w:val="009E1641"/>
    <w:rsid w:val="009F3615"/>
    <w:rsid w:val="00A443AC"/>
    <w:rsid w:val="00A57B7F"/>
    <w:rsid w:val="00A644EC"/>
    <w:rsid w:val="00A901C0"/>
    <w:rsid w:val="00AC3B31"/>
    <w:rsid w:val="00AC5849"/>
    <w:rsid w:val="00AD0325"/>
    <w:rsid w:val="00AE37B3"/>
    <w:rsid w:val="00AF32E8"/>
    <w:rsid w:val="00AF3B8D"/>
    <w:rsid w:val="00B038B0"/>
    <w:rsid w:val="00B16AAD"/>
    <w:rsid w:val="00B20A20"/>
    <w:rsid w:val="00B23D1D"/>
    <w:rsid w:val="00B32172"/>
    <w:rsid w:val="00B54EA0"/>
    <w:rsid w:val="00B54F7B"/>
    <w:rsid w:val="00B73C2F"/>
    <w:rsid w:val="00B77CA7"/>
    <w:rsid w:val="00B94B76"/>
    <w:rsid w:val="00B9508E"/>
    <w:rsid w:val="00BA0EEB"/>
    <w:rsid w:val="00BB4062"/>
    <w:rsid w:val="00BC420D"/>
    <w:rsid w:val="00BD5F7C"/>
    <w:rsid w:val="00C04347"/>
    <w:rsid w:val="00C2037B"/>
    <w:rsid w:val="00C429B0"/>
    <w:rsid w:val="00C524A9"/>
    <w:rsid w:val="00C642EF"/>
    <w:rsid w:val="00C73ACC"/>
    <w:rsid w:val="00C766CF"/>
    <w:rsid w:val="00CF3CF8"/>
    <w:rsid w:val="00D02E63"/>
    <w:rsid w:val="00D54843"/>
    <w:rsid w:val="00D722F5"/>
    <w:rsid w:val="00D8153A"/>
    <w:rsid w:val="00D93B16"/>
    <w:rsid w:val="00DC5A82"/>
    <w:rsid w:val="00E100E6"/>
    <w:rsid w:val="00E43993"/>
    <w:rsid w:val="00E74B71"/>
    <w:rsid w:val="00EC5549"/>
    <w:rsid w:val="00ED0D13"/>
    <w:rsid w:val="00F152E7"/>
    <w:rsid w:val="00F52E5D"/>
    <w:rsid w:val="00F86AE8"/>
    <w:rsid w:val="00F941FC"/>
    <w:rsid w:val="00FB1CE8"/>
    <w:rsid w:val="00FC14CC"/>
    <w:rsid w:val="00FC2638"/>
    <w:rsid w:val="00FD6204"/>
    <w:rsid w:val="00FD6DC0"/>
    <w:rsid w:val="00FF2642"/>
    <w:rsid w:val="0276783F"/>
    <w:rsid w:val="02930633"/>
    <w:rsid w:val="09061C1C"/>
    <w:rsid w:val="0C5607E2"/>
    <w:rsid w:val="144B73A2"/>
    <w:rsid w:val="17EF7821"/>
    <w:rsid w:val="18563839"/>
    <w:rsid w:val="192668AC"/>
    <w:rsid w:val="19F16620"/>
    <w:rsid w:val="1D1F155B"/>
    <w:rsid w:val="1DDC1921"/>
    <w:rsid w:val="1EF85BC8"/>
    <w:rsid w:val="1F57154F"/>
    <w:rsid w:val="2028351C"/>
    <w:rsid w:val="219A63D1"/>
    <w:rsid w:val="232608BC"/>
    <w:rsid w:val="296646D2"/>
    <w:rsid w:val="2C337452"/>
    <w:rsid w:val="2CEB4422"/>
    <w:rsid w:val="44B773EF"/>
    <w:rsid w:val="44BF7DC6"/>
    <w:rsid w:val="45CA7D80"/>
    <w:rsid w:val="48B806D9"/>
    <w:rsid w:val="4AD77CBD"/>
    <w:rsid w:val="4BD84CB2"/>
    <w:rsid w:val="5004773F"/>
    <w:rsid w:val="50E80B40"/>
    <w:rsid w:val="559E159C"/>
    <w:rsid w:val="57B36C7A"/>
    <w:rsid w:val="57E01636"/>
    <w:rsid w:val="5AC13EB2"/>
    <w:rsid w:val="5B6A0774"/>
    <w:rsid w:val="5CDA42BD"/>
    <w:rsid w:val="63B70B4B"/>
    <w:rsid w:val="63DD7D0B"/>
    <w:rsid w:val="65632A0C"/>
    <w:rsid w:val="691D4A69"/>
    <w:rsid w:val="71EC42E8"/>
    <w:rsid w:val="76CA543A"/>
    <w:rsid w:val="79E13C48"/>
    <w:rsid w:val="7C063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w:basedOn w:val="2"/>
    <w:link w:val="18"/>
    <w:qFormat/>
    <w:uiPriority w:val="0"/>
    <w:pPr>
      <w:ind w:firstLine="420" w:firstLineChars="100"/>
    </w:pPr>
    <w:rPr>
      <w:rFonts w:ascii="Calibri" w:hAnsi="Calibri" w:eastAsia="宋体" w:cs="Times New Roman"/>
      <w:kern w:val="0"/>
      <w:sz w:val="20"/>
      <w:szCs w:val="20"/>
    </w:rPr>
  </w:style>
  <w:style w:type="character" w:styleId="9">
    <w:name w:val="Strong"/>
    <w:basedOn w:val="8"/>
    <w:qFormat/>
    <w:uiPriority w:val="0"/>
    <w:rPr>
      <w:b/>
    </w:rPr>
  </w:style>
  <w:style w:type="character" w:styleId="10">
    <w:name w:val="FollowedHyperlink"/>
    <w:basedOn w:val="8"/>
    <w:qFormat/>
    <w:uiPriority w:val="0"/>
    <w:rPr>
      <w:color w:val="000000"/>
      <w:sz w:val="18"/>
      <w:szCs w:val="18"/>
      <w:u w:val="none"/>
    </w:rPr>
  </w:style>
  <w:style w:type="character" w:styleId="11">
    <w:name w:val="Hyperlink"/>
    <w:basedOn w:val="8"/>
    <w:qFormat/>
    <w:uiPriority w:val="0"/>
    <w:rPr>
      <w:color w:val="0000FF"/>
      <w:u w:val="single"/>
    </w:rPr>
  </w:style>
  <w:style w:type="character" w:customStyle="1" w:styleId="12">
    <w:name w:val="more"/>
    <w:basedOn w:val="8"/>
    <w:qFormat/>
    <w:uiPriority w:val="0"/>
  </w:style>
  <w:style w:type="character" w:customStyle="1" w:styleId="13">
    <w:name w:val="item-name"/>
    <w:basedOn w:val="8"/>
    <w:qFormat/>
    <w:uiPriority w:val="0"/>
  </w:style>
  <w:style w:type="character" w:customStyle="1" w:styleId="14">
    <w:name w:val="item-name1"/>
    <w:basedOn w:val="8"/>
    <w:qFormat/>
    <w:uiPriority w:val="0"/>
  </w:style>
  <w:style w:type="character" w:customStyle="1" w:styleId="15">
    <w:name w:val="页眉 Char"/>
    <w:basedOn w:val="8"/>
    <w:link w:val="4"/>
    <w:qFormat/>
    <w:uiPriority w:val="0"/>
    <w:rPr>
      <w:rFonts w:asciiTheme="minorHAnsi" w:hAnsiTheme="minorHAnsi" w:eastAsiaTheme="minorEastAsia" w:cstheme="minorBidi"/>
      <w:kern w:val="2"/>
      <w:sz w:val="18"/>
      <w:szCs w:val="18"/>
    </w:rPr>
  </w:style>
  <w:style w:type="character" w:customStyle="1" w:styleId="16">
    <w:name w:val="页脚 Char"/>
    <w:basedOn w:val="8"/>
    <w:link w:val="3"/>
    <w:qFormat/>
    <w:uiPriority w:val="0"/>
    <w:rPr>
      <w:rFonts w:asciiTheme="minorHAnsi" w:hAnsiTheme="minorHAnsi" w:eastAsiaTheme="minorEastAsia" w:cstheme="minorBidi"/>
      <w:kern w:val="2"/>
      <w:sz w:val="18"/>
      <w:szCs w:val="18"/>
    </w:rPr>
  </w:style>
  <w:style w:type="character" w:customStyle="1" w:styleId="17">
    <w:name w:val="正文文本 Char"/>
    <w:basedOn w:val="8"/>
    <w:link w:val="2"/>
    <w:qFormat/>
    <w:uiPriority w:val="0"/>
    <w:rPr>
      <w:rFonts w:asciiTheme="minorHAnsi" w:hAnsiTheme="minorHAnsi" w:eastAsiaTheme="minorEastAsia" w:cstheme="minorBidi"/>
      <w:kern w:val="2"/>
      <w:sz w:val="21"/>
      <w:szCs w:val="24"/>
    </w:rPr>
  </w:style>
  <w:style w:type="character" w:customStyle="1" w:styleId="18">
    <w:name w:val="正文首行缩进 Char"/>
    <w:basedOn w:val="17"/>
    <w:link w:val="6"/>
    <w:qFormat/>
    <w:uiPriority w:val="0"/>
    <w:rPr>
      <w:rFonts w:ascii="Calibri" w:hAnsi="Calibr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1053E-84B9-473D-B4E5-E599E546F852}">
  <ds:schemaRefs/>
</ds:datastoreItem>
</file>

<file path=docProps/app.xml><?xml version="1.0" encoding="utf-8"?>
<Properties xmlns="http://schemas.openxmlformats.org/officeDocument/2006/extended-properties" xmlns:vt="http://schemas.openxmlformats.org/officeDocument/2006/docPropsVTypes">
  <Template>Normal.dotm</Template>
  <Company>Ghost Win7 SP1快速装机版9.0 2013.05</Company>
  <Pages>2</Pages>
  <Words>162</Words>
  <Characters>926</Characters>
  <Lines>7</Lines>
  <Paragraphs>2</Paragraphs>
  <TotalTime>0</TotalTime>
  <ScaleCrop>false</ScaleCrop>
  <LinksUpToDate>false</LinksUpToDate>
  <CharactersWithSpaces>1086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2019-11-22T01:31:00Z</cp:lastPrinted>
  <dcterms:modified xsi:type="dcterms:W3CDTF">2020-11-06T00:53:00Z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